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6E5DE5">
        <w:rPr>
          <w:rStyle w:val="font8wb"/>
          <w:sz w:val="28"/>
        </w:rPr>
        <w:t>1</w:t>
      </w:r>
      <w:r w:rsidR="005E7432">
        <w:rPr>
          <w:rStyle w:val="font8wb"/>
          <w:sz w:val="28"/>
        </w:rPr>
        <w:t>7</w:t>
      </w:r>
      <w:r w:rsidR="009B3865">
        <w:rPr>
          <w:rStyle w:val="font8wb"/>
          <w:sz w:val="28"/>
        </w:rPr>
        <w:t xml:space="preserve">. </w:t>
      </w:r>
      <w:r w:rsidR="006E5DE5">
        <w:rPr>
          <w:rStyle w:val="font8wb"/>
          <w:sz w:val="28"/>
        </w:rPr>
        <w:t>2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6E5DE5">
        <w:rPr>
          <w:rStyle w:val="font8wb"/>
          <w:rFonts w:cs="Arial"/>
          <w:sz w:val="20"/>
          <w:szCs w:val="20"/>
        </w:rPr>
        <w:t>1</w:t>
      </w:r>
      <w:r w:rsidR="005E7432">
        <w:rPr>
          <w:rStyle w:val="font8wb"/>
          <w:rFonts w:cs="Arial"/>
          <w:sz w:val="20"/>
          <w:szCs w:val="20"/>
        </w:rPr>
        <w:t>7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6E5DE5">
        <w:rPr>
          <w:rStyle w:val="font8wb"/>
          <w:rFonts w:cs="Arial"/>
          <w:sz w:val="20"/>
          <w:szCs w:val="20"/>
        </w:rPr>
        <w:t>2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</w:t>
      </w:r>
      <w:r w:rsidR="006E5DE5">
        <w:rPr>
          <w:rStyle w:val="font8wb"/>
          <w:rFonts w:cs="Arial"/>
          <w:b/>
          <w:sz w:val="20"/>
          <w:szCs w:val="20"/>
        </w:rPr>
        <w:t>6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E437C0" w:rsidRDefault="00E437C0" w:rsidP="004F6E41">
      <w:pPr>
        <w:pStyle w:val="Zkladntext"/>
        <w:spacing w:after="120"/>
        <w:jc w:val="both"/>
        <w:rPr>
          <w:sz w:val="20"/>
          <w:szCs w:val="20"/>
        </w:rPr>
      </w:pPr>
    </w:p>
    <w:p w:rsidR="00931465" w:rsidRDefault="006E5DE5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KR PFS se zabývala přípravou a programem z</w:t>
      </w:r>
      <w:r w:rsidR="005E7432" w:rsidRPr="005E7432">
        <w:rPr>
          <w:b/>
          <w:sz w:val="20"/>
          <w:szCs w:val="20"/>
        </w:rPr>
        <w:t>imní</w:t>
      </w:r>
      <w:r>
        <w:rPr>
          <w:b/>
          <w:sz w:val="20"/>
          <w:szCs w:val="20"/>
        </w:rPr>
        <w:t>ho</w:t>
      </w:r>
      <w:r w:rsidR="005E7432" w:rsidRPr="005E7432">
        <w:rPr>
          <w:b/>
          <w:sz w:val="20"/>
          <w:szCs w:val="20"/>
        </w:rPr>
        <w:t xml:space="preserve"> seminář</w:t>
      </w:r>
      <w:r>
        <w:rPr>
          <w:b/>
          <w:sz w:val="20"/>
          <w:szCs w:val="20"/>
        </w:rPr>
        <w:t>e</w:t>
      </w:r>
      <w:r w:rsidR="005E7432" w:rsidRPr="005E7432">
        <w:rPr>
          <w:b/>
          <w:sz w:val="20"/>
          <w:szCs w:val="20"/>
        </w:rPr>
        <w:t xml:space="preserve"> rozhodčích </w:t>
      </w:r>
      <w:proofErr w:type="gramStart"/>
      <w:r w:rsidR="005E7432" w:rsidRPr="005E7432">
        <w:rPr>
          <w:b/>
          <w:sz w:val="20"/>
          <w:szCs w:val="20"/>
        </w:rPr>
        <w:t>M-P a I.A třídy</w:t>
      </w:r>
      <w:proofErr w:type="gramEnd"/>
      <w:r w:rsidRPr="00E437C0">
        <w:rPr>
          <w:sz w:val="20"/>
          <w:szCs w:val="20"/>
        </w:rPr>
        <w:t xml:space="preserve">. </w:t>
      </w:r>
      <w:r w:rsidR="00E437C0" w:rsidRPr="00E437C0">
        <w:rPr>
          <w:sz w:val="20"/>
          <w:szCs w:val="20"/>
        </w:rPr>
        <w:t>U</w:t>
      </w:r>
      <w:r w:rsidR="005E7432">
        <w:rPr>
          <w:sz w:val="20"/>
          <w:szCs w:val="20"/>
        </w:rPr>
        <w:t xml:space="preserve">skuteční jako </w:t>
      </w:r>
      <w:r w:rsidR="005E7432" w:rsidRPr="00E437C0">
        <w:rPr>
          <w:sz w:val="20"/>
          <w:szCs w:val="20"/>
        </w:rPr>
        <w:t xml:space="preserve">celodenní </w:t>
      </w:r>
      <w:r w:rsidR="005E7432" w:rsidRPr="00E437C0">
        <w:rPr>
          <w:b/>
          <w:sz w:val="20"/>
          <w:szCs w:val="20"/>
        </w:rPr>
        <w:t xml:space="preserve">v neděli </w:t>
      </w:r>
      <w:r w:rsidR="00373681" w:rsidRPr="00E437C0">
        <w:rPr>
          <w:b/>
          <w:sz w:val="20"/>
          <w:szCs w:val="20"/>
        </w:rPr>
        <w:t>1. 3. 2015</w:t>
      </w:r>
      <w:r w:rsidR="005E7432">
        <w:rPr>
          <w:sz w:val="20"/>
          <w:szCs w:val="20"/>
        </w:rPr>
        <w:t xml:space="preserve"> v Zotavovně vězeňské služby ČR, Na Květnici 1105/10, Praha 4. Seminář je pro všechny rozhodčí uvedených dvou tříd povinný. Pozvánka a program </w:t>
      </w:r>
      <w:r w:rsidR="00E437C0">
        <w:rPr>
          <w:sz w:val="20"/>
          <w:szCs w:val="20"/>
        </w:rPr>
        <w:t xml:space="preserve">byly </w:t>
      </w:r>
      <w:r>
        <w:rPr>
          <w:sz w:val="20"/>
          <w:szCs w:val="20"/>
        </w:rPr>
        <w:t>zveřejněn</w:t>
      </w:r>
      <w:r w:rsidR="00E437C0">
        <w:rPr>
          <w:sz w:val="20"/>
          <w:szCs w:val="20"/>
        </w:rPr>
        <w:t>y</w:t>
      </w:r>
      <w:r>
        <w:rPr>
          <w:sz w:val="20"/>
          <w:szCs w:val="20"/>
        </w:rPr>
        <w:t xml:space="preserve"> v úředních zprávách na </w:t>
      </w:r>
      <w:r w:rsidR="005E7432">
        <w:rPr>
          <w:sz w:val="20"/>
          <w:szCs w:val="20"/>
        </w:rPr>
        <w:t xml:space="preserve">oficiálním portálu PFS. </w:t>
      </w:r>
    </w:p>
    <w:p w:rsidR="00931465" w:rsidRPr="006E5DE5" w:rsidRDefault="00931465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931465">
        <w:rPr>
          <w:b/>
          <w:sz w:val="20"/>
          <w:szCs w:val="20"/>
        </w:rPr>
        <w:t xml:space="preserve">Seminář </w:t>
      </w:r>
      <w:r w:rsidR="006E5DE5">
        <w:rPr>
          <w:b/>
          <w:sz w:val="20"/>
          <w:szCs w:val="20"/>
        </w:rPr>
        <w:t xml:space="preserve">pro zájemce o funkci rozhodčího fotbalu </w:t>
      </w:r>
      <w:r w:rsidR="006E5DE5" w:rsidRPr="006E5DE5">
        <w:rPr>
          <w:sz w:val="20"/>
          <w:szCs w:val="20"/>
        </w:rPr>
        <w:t xml:space="preserve">se uskuteční rovněž </w:t>
      </w:r>
      <w:proofErr w:type="gramStart"/>
      <w:r w:rsidR="006E5DE5" w:rsidRPr="006E5DE5">
        <w:rPr>
          <w:sz w:val="20"/>
          <w:szCs w:val="20"/>
        </w:rPr>
        <w:t>1.3.2015</w:t>
      </w:r>
      <w:proofErr w:type="gramEnd"/>
      <w:r w:rsidR="006E5DE5" w:rsidRPr="006E5DE5">
        <w:rPr>
          <w:sz w:val="20"/>
          <w:szCs w:val="20"/>
        </w:rPr>
        <w:t xml:space="preserve"> ve stejném zařízení jako seminář v bodu 1</w:t>
      </w:r>
      <w:r w:rsidR="00E437C0">
        <w:rPr>
          <w:sz w:val="20"/>
          <w:szCs w:val="20"/>
        </w:rPr>
        <w:t xml:space="preserve"> (Zotavovna VS ČR)</w:t>
      </w:r>
      <w:r w:rsidR="006E5DE5" w:rsidRPr="006E5DE5">
        <w:rPr>
          <w:sz w:val="20"/>
          <w:szCs w:val="20"/>
        </w:rPr>
        <w:t xml:space="preserve">. Přihlášeným zájemcům byly </w:t>
      </w:r>
      <w:r w:rsidR="00E437C0">
        <w:rPr>
          <w:sz w:val="20"/>
          <w:szCs w:val="20"/>
        </w:rPr>
        <w:t>ode</w:t>
      </w:r>
      <w:r w:rsidR="006E5DE5" w:rsidRPr="006E5DE5">
        <w:rPr>
          <w:sz w:val="20"/>
          <w:szCs w:val="20"/>
        </w:rPr>
        <w:t xml:space="preserve">slány pozvánky e-mailem. Přesto sledujte </w:t>
      </w:r>
      <w:r w:rsidRPr="006E5DE5">
        <w:rPr>
          <w:sz w:val="20"/>
          <w:szCs w:val="20"/>
        </w:rPr>
        <w:t xml:space="preserve">informace z KR PFS v úředních zprávách. </w:t>
      </w:r>
    </w:p>
    <w:p w:rsidR="008B729C" w:rsidRPr="008B729C" w:rsidRDefault="006E5DE5" w:rsidP="008B729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 jednání KR </w:t>
      </w:r>
      <w:r w:rsidR="005E7432" w:rsidRPr="008B729C">
        <w:rPr>
          <w:b/>
          <w:sz w:val="20"/>
          <w:szCs w:val="20"/>
        </w:rPr>
        <w:t xml:space="preserve">PFS </w:t>
      </w:r>
      <w:r>
        <w:rPr>
          <w:b/>
          <w:sz w:val="20"/>
          <w:szCs w:val="20"/>
        </w:rPr>
        <w:t xml:space="preserve">se dostavil </w:t>
      </w:r>
      <w:r w:rsidR="005E7432" w:rsidRPr="008B729C">
        <w:rPr>
          <w:b/>
          <w:sz w:val="20"/>
          <w:szCs w:val="20"/>
        </w:rPr>
        <w:t>r</w:t>
      </w:r>
      <w:r w:rsidR="00D754B0" w:rsidRPr="008B729C">
        <w:rPr>
          <w:b/>
          <w:sz w:val="20"/>
          <w:szCs w:val="20"/>
        </w:rPr>
        <w:t>ozhodčí Kar</w:t>
      </w:r>
      <w:r>
        <w:rPr>
          <w:b/>
          <w:sz w:val="20"/>
          <w:szCs w:val="20"/>
        </w:rPr>
        <w:t>el</w:t>
      </w:r>
      <w:r w:rsidR="00D754B0" w:rsidRPr="008B729C">
        <w:rPr>
          <w:b/>
          <w:sz w:val="20"/>
          <w:szCs w:val="20"/>
        </w:rPr>
        <w:t xml:space="preserve"> Nepraš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Vysvětlil svůj postoj k fungování jako rozhodčí fotbalu, přičemž deklaroval svůj zájem tuto činnost vykonávat. Bude mít možnost o pravosti svých úmyslů (nejen) komisi rozhodčích přesvědčit svojí aktivitou jak při seminářích a fyzických testech, tak výkony na hřištích při utkáních, kterými b</w:t>
      </w:r>
      <w:bookmarkStart w:id="0" w:name="_GoBack"/>
      <w:bookmarkEnd w:id="0"/>
      <w:r>
        <w:rPr>
          <w:sz w:val="20"/>
          <w:szCs w:val="20"/>
        </w:rPr>
        <w:t xml:space="preserve">ude pověřen. Zařazen </w:t>
      </w:r>
      <w:proofErr w:type="gramStart"/>
      <w:r>
        <w:rPr>
          <w:sz w:val="20"/>
          <w:szCs w:val="20"/>
        </w:rPr>
        <w:t>zůstává v I.B třídě</w:t>
      </w:r>
      <w:proofErr w:type="gramEnd"/>
      <w:r>
        <w:rPr>
          <w:sz w:val="20"/>
          <w:szCs w:val="20"/>
        </w:rPr>
        <w:t>.</w:t>
      </w:r>
      <w:r w:rsidR="008B729C">
        <w:t xml:space="preserve"> </w:t>
      </w:r>
    </w:p>
    <w:p w:rsidR="00931465" w:rsidRPr="001F11A7" w:rsidRDefault="00931465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left" w:pos="426"/>
        </w:tabs>
        <w:spacing w:after="60"/>
        <w:ind w:left="425" w:hanging="425"/>
        <w:jc w:val="both"/>
        <w:rPr>
          <w:sz w:val="20"/>
          <w:szCs w:val="20"/>
        </w:rPr>
      </w:pPr>
      <w:r w:rsidRPr="001F11A7">
        <w:rPr>
          <w:b/>
          <w:sz w:val="20"/>
          <w:szCs w:val="20"/>
        </w:rPr>
        <w:t>KR PFS upozorňuje rozhodčí na povinnost úhrady členského příspěvku FAČR pro rok 201</w:t>
      </w:r>
      <w:r>
        <w:rPr>
          <w:b/>
          <w:sz w:val="20"/>
          <w:szCs w:val="20"/>
        </w:rPr>
        <w:t>5</w:t>
      </w:r>
      <w:r w:rsidRPr="001F11A7">
        <w:rPr>
          <w:b/>
          <w:sz w:val="20"/>
          <w:szCs w:val="20"/>
        </w:rPr>
        <w:t xml:space="preserve"> nejpozději do </w:t>
      </w:r>
      <w:r w:rsidR="00373681" w:rsidRPr="001F11A7">
        <w:rPr>
          <w:b/>
          <w:sz w:val="20"/>
          <w:szCs w:val="20"/>
        </w:rPr>
        <w:t>28. 2. 2015</w:t>
      </w:r>
      <w:r w:rsidRPr="001F11A7">
        <w:rPr>
          <w:b/>
          <w:sz w:val="20"/>
          <w:szCs w:val="20"/>
        </w:rPr>
        <w:t xml:space="preserve">. </w:t>
      </w:r>
      <w:r w:rsidRPr="001F11A7">
        <w:rPr>
          <w:sz w:val="20"/>
          <w:szCs w:val="20"/>
        </w:rPr>
        <w:t>Pro rok 201</w:t>
      </w:r>
      <w:r>
        <w:rPr>
          <w:sz w:val="20"/>
          <w:szCs w:val="20"/>
        </w:rPr>
        <w:t>5</w:t>
      </w:r>
      <w:r w:rsidRPr="001F11A7">
        <w:rPr>
          <w:sz w:val="20"/>
          <w:szCs w:val="20"/>
        </w:rPr>
        <w:t xml:space="preserve"> platí dospělý 200</w:t>
      </w:r>
      <w:r w:rsidR="00373681">
        <w:rPr>
          <w:sz w:val="20"/>
          <w:szCs w:val="20"/>
        </w:rPr>
        <w:t>,-</w:t>
      </w:r>
      <w:r w:rsidRPr="001F11A7">
        <w:rPr>
          <w:sz w:val="20"/>
          <w:szCs w:val="20"/>
        </w:rPr>
        <w:t xml:space="preserve"> Kč, mládež do 18 let a důchod</w:t>
      </w:r>
      <w:r>
        <w:rPr>
          <w:sz w:val="20"/>
          <w:szCs w:val="20"/>
        </w:rPr>
        <w:t>ci nad 70 let zaplatí 100</w:t>
      </w:r>
      <w:r w:rsidR="00373681">
        <w:rPr>
          <w:sz w:val="20"/>
          <w:szCs w:val="20"/>
        </w:rPr>
        <w:t>,-</w:t>
      </w:r>
      <w:r>
        <w:rPr>
          <w:sz w:val="20"/>
          <w:szCs w:val="20"/>
        </w:rPr>
        <w:t xml:space="preserve"> Kč.</w:t>
      </w:r>
    </w:p>
    <w:p w:rsidR="00931465" w:rsidRDefault="00931465" w:rsidP="00931465">
      <w:pPr>
        <w:pStyle w:val="Default"/>
        <w:spacing w:after="6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Pokyny pro provedení platby jsou uvedeny na stránkách FAČR (podrobnosti naleznete na odkazu </w:t>
      </w:r>
      <w:hyperlink r:id="rId8" w:history="1">
        <w:r w:rsidRPr="00D74827">
          <w:rPr>
            <w:rStyle w:val="Hypertextovodkaz"/>
            <w:sz w:val="20"/>
            <w:szCs w:val="20"/>
          </w:rPr>
          <w:t>http://clenstvi.fotbal.cz/</w:t>
        </w:r>
      </w:hyperlink>
      <w:r>
        <w:rPr>
          <w:sz w:val="20"/>
          <w:szCs w:val="20"/>
        </w:rPr>
        <w:t xml:space="preserve"> )</w:t>
      </w:r>
    </w:p>
    <w:p w:rsidR="00931465" w:rsidRPr="00600821" w:rsidRDefault="00931465" w:rsidP="00931465">
      <w:pPr>
        <w:pStyle w:val="Default"/>
        <w:ind w:left="425"/>
        <w:jc w:val="both"/>
        <w:rPr>
          <w:rFonts w:cs="Times New Roman"/>
          <w:color w:val="auto"/>
          <w:sz w:val="20"/>
          <w:szCs w:val="20"/>
          <w:lang w:eastAsia="x-none"/>
        </w:rPr>
      </w:pPr>
      <w:r w:rsidRPr="001F11A7">
        <w:rPr>
          <w:b/>
          <w:sz w:val="20"/>
          <w:szCs w:val="20"/>
        </w:rPr>
        <w:t>Při úhradě členského příspěvku je nutno jako variabilní číslo uv</w:t>
      </w:r>
      <w:r>
        <w:rPr>
          <w:b/>
          <w:sz w:val="20"/>
          <w:szCs w:val="20"/>
        </w:rPr>
        <w:t>ést</w:t>
      </w:r>
      <w:r w:rsidRPr="001F11A7">
        <w:rPr>
          <w:b/>
          <w:sz w:val="20"/>
          <w:szCs w:val="20"/>
        </w:rPr>
        <w:t xml:space="preserve"> rodné číslo</w:t>
      </w:r>
      <w:r>
        <w:rPr>
          <w:sz w:val="20"/>
          <w:szCs w:val="20"/>
        </w:rPr>
        <w:t xml:space="preserve"> (nikoliv ID rozhodčího) – </w:t>
      </w:r>
      <w:r w:rsidRPr="00600821">
        <w:rPr>
          <w:rFonts w:cs="Times New Roman"/>
          <w:color w:val="auto"/>
          <w:sz w:val="20"/>
          <w:szCs w:val="20"/>
          <w:lang w:eastAsia="x-none"/>
        </w:rPr>
        <w:t>viz „</w:t>
      </w:r>
      <w:r w:rsidRPr="00600821">
        <w:rPr>
          <w:rFonts w:cs="Times New Roman"/>
          <w:i/>
          <w:color w:val="auto"/>
          <w:sz w:val="20"/>
          <w:szCs w:val="20"/>
          <w:lang w:eastAsia="x-none"/>
        </w:rPr>
        <w:t>Směrnice pro vedení členské evidence FAČR</w:t>
      </w:r>
      <w:r w:rsidRPr="00600821">
        <w:rPr>
          <w:rFonts w:cs="Times New Roman"/>
          <w:color w:val="auto"/>
          <w:sz w:val="20"/>
          <w:szCs w:val="20"/>
          <w:lang w:eastAsia="x-none"/>
        </w:rPr>
        <w:t>“</w:t>
      </w:r>
      <w:r>
        <w:rPr>
          <w:rFonts w:cs="Times New Roman"/>
          <w:color w:val="auto"/>
          <w:sz w:val="20"/>
          <w:szCs w:val="20"/>
          <w:lang w:eastAsia="x-none"/>
        </w:rPr>
        <w:t>, oddíl II, článek 2.</w:t>
      </w:r>
    </w:p>
    <w:p w:rsidR="00931465" w:rsidRPr="00D53BD8" w:rsidRDefault="00931465" w:rsidP="00931465">
      <w:pPr>
        <w:pStyle w:val="Zkladntext"/>
        <w:tabs>
          <w:tab w:val="clear" w:pos="72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FA7C36">
        <w:rPr>
          <w:sz w:val="20"/>
          <w:szCs w:val="20"/>
        </w:rPr>
        <w:t xml:space="preserve">Pokud se tak nestane, nedojde </w:t>
      </w:r>
      <w:r>
        <w:rPr>
          <w:sz w:val="20"/>
          <w:szCs w:val="20"/>
        </w:rPr>
        <w:t xml:space="preserve">ke „spárování“ platby se jménem konkrétního rozhodčího. </w:t>
      </w:r>
      <w:r w:rsidRPr="00D54EA1">
        <w:rPr>
          <w:b/>
          <w:sz w:val="20"/>
          <w:szCs w:val="20"/>
        </w:rPr>
        <w:t>Rozhodčí, který úhradu neprovede včas</w:t>
      </w:r>
      <w:r>
        <w:rPr>
          <w:sz w:val="20"/>
          <w:szCs w:val="20"/>
        </w:rPr>
        <w:t xml:space="preserve">, nebo nebude platba k jeho jménu přiřazena (validita platnosti členství je zjišťována výhradně a pouze v databázi FAČR a nelze ji nahradit žádným jiným dokladem), </w:t>
      </w:r>
      <w:r w:rsidRPr="00D54EA1">
        <w:rPr>
          <w:b/>
          <w:sz w:val="20"/>
          <w:szCs w:val="20"/>
        </w:rPr>
        <w:t xml:space="preserve">nebude moci být delegován k žádným utkáním </w:t>
      </w:r>
      <w:r>
        <w:rPr>
          <w:sz w:val="20"/>
          <w:szCs w:val="20"/>
        </w:rPr>
        <w:t>z důvodu jeho vyškrtnutí z členské evidence</w:t>
      </w:r>
      <w:r w:rsidR="00373681">
        <w:rPr>
          <w:sz w:val="20"/>
          <w:szCs w:val="20"/>
        </w:rPr>
        <w:t xml:space="preserve"> FAČR</w:t>
      </w:r>
      <w:r>
        <w:rPr>
          <w:sz w:val="20"/>
          <w:szCs w:val="20"/>
        </w:rPr>
        <w:t>.</w:t>
      </w:r>
    </w:p>
    <w:p w:rsidR="00B27B7A" w:rsidRPr="00C33F46" w:rsidRDefault="00B27B7A" w:rsidP="0069208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B27B7A" w:rsidRPr="00C33F46" w:rsidRDefault="00B27B7A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D54EA1" w:rsidRPr="00E74554" w:rsidRDefault="00D54EA1" w:rsidP="00D54EA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E74554">
        <w:rPr>
          <w:rFonts w:ascii="Arial" w:hAnsi="Arial" w:cs="Arial"/>
          <w:sz w:val="20"/>
          <w:szCs w:val="20"/>
        </w:rPr>
        <w:t xml:space="preserve">Příští </w:t>
      </w:r>
      <w:r w:rsidR="00373681" w:rsidRPr="00E74554">
        <w:rPr>
          <w:rFonts w:ascii="Arial" w:hAnsi="Arial" w:cs="Arial"/>
          <w:sz w:val="20"/>
          <w:szCs w:val="20"/>
        </w:rPr>
        <w:t>jednání KR</w:t>
      </w:r>
      <w:r w:rsidRPr="00E74554">
        <w:rPr>
          <w:rFonts w:ascii="Arial" w:hAnsi="Arial" w:cs="Arial"/>
          <w:sz w:val="20"/>
          <w:szCs w:val="20"/>
        </w:rPr>
        <w:t xml:space="preserve"> PFS se uskuteční </w:t>
      </w:r>
      <w:r w:rsidRPr="00D54EA1">
        <w:rPr>
          <w:rFonts w:ascii="Arial" w:hAnsi="Arial" w:cs="Arial"/>
          <w:b/>
          <w:bCs/>
          <w:color w:val="FF0000"/>
          <w:sz w:val="20"/>
          <w:szCs w:val="20"/>
        </w:rPr>
        <w:t xml:space="preserve">v úterý dne </w:t>
      </w:r>
      <w:r w:rsidR="00EA48E2">
        <w:rPr>
          <w:rFonts w:ascii="Arial" w:hAnsi="Arial" w:cs="Arial"/>
          <w:b/>
          <w:bCs/>
          <w:color w:val="FF0000"/>
          <w:sz w:val="20"/>
          <w:szCs w:val="20"/>
        </w:rPr>
        <w:t>3. 3.</w:t>
      </w:r>
      <w:r w:rsidR="00373681" w:rsidRPr="00D54EA1">
        <w:rPr>
          <w:rFonts w:ascii="Arial" w:hAnsi="Arial" w:cs="Arial"/>
          <w:b/>
          <w:bCs/>
          <w:color w:val="FF0000"/>
          <w:sz w:val="20"/>
          <w:szCs w:val="20"/>
        </w:rPr>
        <w:t xml:space="preserve"> 2015</w:t>
      </w:r>
      <w:r w:rsidRPr="00D54EA1">
        <w:rPr>
          <w:rFonts w:ascii="Arial" w:hAnsi="Arial" w:cs="Arial"/>
          <w:b/>
          <w:color w:val="FF0000"/>
          <w:sz w:val="20"/>
          <w:szCs w:val="20"/>
        </w:rPr>
        <w:t xml:space="preserve"> od 18:00 hodin </w:t>
      </w:r>
      <w:r w:rsidRPr="00D54EA1">
        <w:rPr>
          <w:rFonts w:ascii="Arial" w:hAnsi="Arial" w:cs="Arial"/>
          <w:color w:val="FF0000"/>
          <w:sz w:val="20"/>
          <w:szCs w:val="20"/>
        </w:rPr>
        <w:t>v restauraci „Mysteria</w:t>
      </w:r>
      <w:r w:rsidRPr="00D54EA1">
        <w:rPr>
          <w:rFonts w:ascii="Arial" w:hAnsi="Arial" w:cs="Arial"/>
          <w:sz w:val="20"/>
          <w:szCs w:val="20"/>
        </w:rPr>
        <w:t>“</w:t>
      </w:r>
      <w:r w:rsidRPr="00E74554">
        <w:rPr>
          <w:rFonts w:ascii="Arial" w:hAnsi="Arial" w:cs="Arial"/>
          <w:sz w:val="20"/>
          <w:szCs w:val="20"/>
        </w:rPr>
        <w:t xml:space="preserve">, </w:t>
      </w:r>
      <w:r w:rsidRPr="00D54EA1">
        <w:rPr>
          <w:rFonts w:ascii="Arial" w:hAnsi="Arial" w:cs="Arial"/>
          <w:sz w:val="20"/>
          <w:szCs w:val="20"/>
        </w:rPr>
        <w:t xml:space="preserve">Marie Cibulkové 14, Praha 4. </w:t>
      </w:r>
      <w:r w:rsidRPr="00E74554">
        <w:rPr>
          <w:rFonts w:ascii="Arial" w:hAnsi="Arial" w:cs="Arial"/>
          <w:sz w:val="20"/>
          <w:szCs w:val="20"/>
        </w:rPr>
        <w:t xml:space="preserve"> </w:t>
      </w:r>
    </w:p>
    <w:p w:rsidR="00B52279" w:rsidRPr="00C33F46" w:rsidRDefault="00B52279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ab/>
      </w:r>
      <w:r w:rsidR="00797E83" w:rsidRPr="00C33F46">
        <w:rPr>
          <w:rFonts w:ascii="Arial" w:hAnsi="Arial" w:cs="Arial"/>
          <w:bCs/>
          <w:sz w:val="20"/>
          <w:szCs w:val="20"/>
        </w:rPr>
        <w:t>Mgr. Jiří Ulrich</w:t>
      </w:r>
      <w:r w:rsidRPr="00C33F46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BE" w:rsidRDefault="004D02BE">
      <w:r>
        <w:separator/>
      </w:r>
    </w:p>
  </w:endnote>
  <w:endnote w:type="continuationSeparator" w:id="0">
    <w:p w:rsidR="004D02BE" w:rsidRDefault="004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E437C0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 w:rsidR="00EA48E2">
          <w:rPr>
            <w:noProof/>
            <w:color w:val="7F7F7F" w:themeColor="background1" w:themeShade="7F"/>
          </w:rPr>
          <w:t>6</w:t>
        </w:r>
      </w:sdtContent>
    </w:sdt>
    <w:r w:rsidR="00C974BB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74040" cy="615950"/>
              <wp:effectExtent l="0" t="1270" r="190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04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13" w:rsidRDefault="005A5057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744A5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437C0" w:rsidRPr="00E437C0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5.2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Dvq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A6F13" w:rsidRDefault="005A5057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 w:rsidR="00744A5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437C0" w:rsidRPr="00E437C0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BE" w:rsidRDefault="004D02BE">
      <w:r>
        <w:separator/>
      </w:r>
    </w:p>
  </w:footnote>
  <w:footnote w:type="continuationSeparator" w:id="0">
    <w:p w:rsidR="004D02BE" w:rsidRDefault="004D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5"/>
  </w:num>
  <w:num w:numId="11">
    <w:abstractNumId w:val="23"/>
  </w:num>
  <w:num w:numId="12">
    <w:abstractNumId w:val="3"/>
  </w:num>
  <w:num w:numId="13">
    <w:abstractNumId w:val="7"/>
  </w:num>
  <w:num w:numId="14">
    <w:abstractNumId w:val="24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4873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6E"/>
    <w:rsid w:val="00562CAE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5DE5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14E3"/>
    <w:rsid w:val="007128A3"/>
    <w:rsid w:val="00713A7E"/>
    <w:rsid w:val="007151A4"/>
    <w:rsid w:val="007168C3"/>
    <w:rsid w:val="00720CCF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477F"/>
    <w:rsid w:val="0084562E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37DB"/>
    <w:rsid w:val="009C3A26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07FD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78D6"/>
    <w:rsid w:val="00B505D1"/>
    <w:rsid w:val="00B51475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6109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3178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1E58"/>
    <w:rsid w:val="00EA2286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A82021A-573F-4EA9-8CA3-B8DD6387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nstvi.fotba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3D65B1"/>
    <w:rsid w:val="00895C0C"/>
    <w:rsid w:val="00903BD3"/>
    <w:rsid w:val="00A70E51"/>
    <w:rsid w:val="00CB2858"/>
    <w:rsid w:val="00D65113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B994-1F39-458B-8676-E0CD5E7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176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4</cp:revision>
  <cp:lastPrinted>2014-05-31T09:36:00Z</cp:lastPrinted>
  <dcterms:created xsi:type="dcterms:W3CDTF">2015-02-19T23:58:00Z</dcterms:created>
  <dcterms:modified xsi:type="dcterms:W3CDTF">2015-02-20T00:12:00Z</dcterms:modified>
</cp:coreProperties>
</file>