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825AA6">
        <w:rPr>
          <w:b/>
          <w:color w:val="FF0000"/>
          <w:sz w:val="40"/>
          <w:szCs w:val="40"/>
        </w:rPr>
        <w:t>11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</w:t>
      </w:r>
      <w:r w:rsidR="002E72EA">
        <w:rPr>
          <w:b/>
          <w:color w:val="FF0000"/>
          <w:sz w:val="40"/>
          <w:szCs w:val="40"/>
        </w:rPr>
        <w:t>1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 DO 23.4.2014</w:t>
            </w:r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13.5.2014</w:t>
      </w:r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</w:p>
    <w:p w:rsidR="00226EB4" w:rsidRDefault="00226EB4" w:rsidP="00226EB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</w:t>
      </w:r>
      <w:proofErr w:type="gramStart"/>
      <w:r>
        <w:rPr>
          <w:b/>
          <w:bCs/>
          <w:sz w:val="36"/>
          <w:szCs w:val="36"/>
          <w:highlight w:val="yellow"/>
        </w:rPr>
        <w:t>příchody  na</w:t>
      </w:r>
      <w:proofErr w:type="gramEnd"/>
      <w:r>
        <w:rPr>
          <w:b/>
          <w:bCs/>
          <w:sz w:val="36"/>
          <w:szCs w:val="36"/>
          <w:highlight w:val="yellow"/>
        </w:rPr>
        <w:t xml:space="preserve"> utkání</w:t>
      </w:r>
      <w:r>
        <w:rPr>
          <w:b/>
          <w:bCs/>
          <w:sz w:val="36"/>
          <w:szCs w:val="36"/>
          <w:highlight w:val="yellow"/>
        </w:rPr>
        <w:tab/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AE740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.10.2014</w:t>
      </w:r>
      <w:proofErr w:type="gramEnd"/>
    </w:p>
    <w:p w:rsidR="00226EB4" w:rsidRDefault="00226EB4" w:rsidP="00226E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                                                                                 </w:t>
      </w:r>
      <w:r w:rsidR="00AE7407">
        <w:rPr>
          <w:b/>
          <w:bCs/>
        </w:rPr>
        <w:t>450</w:t>
      </w:r>
      <w:r>
        <w:rPr>
          <w:b/>
          <w:bCs/>
        </w:rPr>
        <w:t>,-</w:t>
      </w:r>
      <w:r w:rsidR="00AE7407">
        <w:rPr>
          <w:b/>
          <w:bCs/>
        </w:rPr>
        <w:t xml:space="preserve"> </w:t>
      </w:r>
      <w:proofErr w:type="gramStart"/>
      <w:r w:rsidR="00AE7407">
        <w:rPr>
          <w:b/>
          <w:bCs/>
        </w:rPr>
        <w:t>viz. komuniké</w:t>
      </w:r>
      <w:proofErr w:type="gramEnd"/>
      <w:r w:rsidR="00AE7407">
        <w:rPr>
          <w:b/>
          <w:bCs/>
        </w:rPr>
        <w:t xml:space="preserve"> KR</w:t>
      </w: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AE7407">
        <w:rPr>
          <w:b/>
          <w:bCs/>
          <w:color w:val="FF0000"/>
          <w:sz w:val="28"/>
          <w:szCs w:val="28"/>
        </w:rPr>
        <w:t>11</w:t>
      </w:r>
      <w:r>
        <w:rPr>
          <w:b/>
          <w:bCs/>
          <w:color w:val="FF0000"/>
          <w:sz w:val="28"/>
          <w:szCs w:val="28"/>
        </w:rPr>
        <w:t>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AE7407" w:rsidRDefault="00AE7407" w:rsidP="00AE74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E7407" w:rsidRDefault="00AE7407" w:rsidP="00AE7407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AE7407" w:rsidRDefault="00AE7407" w:rsidP="00AE740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BF0BF0" w:rsidP="00BF0B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Nedostatky v zápisech o utkání</w:t>
      </w:r>
      <w:r>
        <w:rPr>
          <w:b/>
          <w:bCs/>
          <w:sz w:val="36"/>
          <w:szCs w:val="36"/>
          <w:highlight w:val="yellow"/>
        </w:rPr>
        <w:tab/>
      </w:r>
    </w:p>
    <w:p w:rsidR="00BF0BF0" w:rsidRDefault="00BF0BF0" w:rsidP="00972E5A">
      <w:pPr>
        <w:rPr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r>
        <w:rPr>
          <w:sz w:val="28"/>
          <w:szCs w:val="28"/>
        </w:rPr>
        <w:t>30.10.2014</w:t>
      </w:r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E2A0104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VILD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ZELLER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A5B0203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G3B0306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ZIEGNER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KŘÍŽ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A4D0301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TICHÁČEK ROMAN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HRUBEŠ PAVEL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LERCH JAROSLAV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G3D0503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KONVALINKA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A3A0801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BF0BF0" w:rsidRDefault="00BF0BF0" w:rsidP="00972E5A">
      <w:pPr>
        <w:rPr>
          <w:sz w:val="28"/>
          <w:szCs w:val="28"/>
        </w:rPr>
      </w:pPr>
    </w:p>
    <w:p w:rsidR="00BF0BF0" w:rsidRDefault="00BF0BF0" w:rsidP="00BF0B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E72EA" w:rsidRDefault="002E72EA" w:rsidP="002E72E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</w:t>
      </w:r>
      <w:proofErr w:type="gramStart"/>
      <w:r>
        <w:rPr>
          <w:b/>
          <w:bCs/>
          <w:sz w:val="36"/>
          <w:szCs w:val="36"/>
          <w:highlight w:val="yellow"/>
        </w:rPr>
        <w:t>příchody  na</w:t>
      </w:r>
      <w:proofErr w:type="gramEnd"/>
      <w:r>
        <w:rPr>
          <w:b/>
          <w:bCs/>
          <w:sz w:val="36"/>
          <w:szCs w:val="36"/>
          <w:highlight w:val="yellow"/>
        </w:rPr>
        <w:t xml:space="preserve"> utkání</w:t>
      </w:r>
      <w:r>
        <w:rPr>
          <w:b/>
          <w:bCs/>
          <w:sz w:val="36"/>
          <w:szCs w:val="36"/>
          <w:highlight w:val="yellow"/>
        </w:rPr>
        <w:tab/>
      </w:r>
    </w:p>
    <w:p w:rsidR="002E72EA" w:rsidRDefault="002E72EA" w:rsidP="002E72EA">
      <w:pPr>
        <w:rPr>
          <w:sz w:val="28"/>
          <w:szCs w:val="28"/>
        </w:rPr>
      </w:pPr>
    </w:p>
    <w:p w:rsidR="002E72EA" w:rsidRDefault="002E72EA" w:rsidP="002E72E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4.11.2014</w:t>
      </w:r>
      <w:proofErr w:type="gramEnd"/>
    </w:p>
    <w:p w:rsidR="002E72EA" w:rsidRDefault="002E72EA" w:rsidP="002E72E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Vojnovič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2E72EA" w:rsidRDefault="002E72EA" w:rsidP="002E72E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lastRenderedPageBreak/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6759C9" w:rsidRDefault="006759C9" w:rsidP="006759C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759C9" w:rsidRDefault="006759C9" w:rsidP="006759C9">
      <w:pPr>
        <w:rPr>
          <w:sz w:val="28"/>
          <w:szCs w:val="28"/>
        </w:rPr>
      </w:pPr>
    </w:p>
    <w:p w:rsidR="006759C9" w:rsidRDefault="006759C9" w:rsidP="006759C9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4.11.2014</w:t>
      </w:r>
      <w:proofErr w:type="gramEnd"/>
    </w:p>
    <w:p w:rsidR="006759C9" w:rsidRDefault="006759C9" w:rsidP="006759C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759C9" w:rsidRDefault="006759C9" w:rsidP="006759C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15.11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p w:rsidR="00D20638" w:rsidRDefault="00D20638" w:rsidP="00D2063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H3D0706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27.10.2014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</w:tbl>
    <w:p w:rsidR="00D20638" w:rsidRDefault="00D20638" w:rsidP="00D2063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16.11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825A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Tvrz 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Štípek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Zbořil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Fišl</w:t>
      </w:r>
      <w:proofErr w:type="spellEnd"/>
      <w:r>
        <w:rPr>
          <w:b/>
          <w:bCs/>
        </w:rPr>
        <w:t xml:space="preserve">    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825AA6" w:rsidRDefault="00825AA6" w:rsidP="00825AA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r w:rsidR="00985281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1D6495" w:rsidRDefault="001D6495" w:rsidP="001D6495">
      <w:pPr>
        <w:rPr>
          <w:b/>
          <w:bCs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14.11.2014</w:t>
      </w:r>
    </w:p>
    <w:p w:rsidR="001D6495" w:rsidRDefault="001D6495" w:rsidP="001D649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D6495" w:rsidRDefault="001D6495" w:rsidP="001D6495">
      <w:pPr>
        <w:rPr>
          <w:sz w:val="36"/>
          <w:szCs w:val="36"/>
        </w:rPr>
      </w:pPr>
    </w:p>
    <w:tbl>
      <w:tblPr>
        <w:tblW w:w="10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45"/>
        <w:gridCol w:w="811"/>
        <w:gridCol w:w="2564"/>
        <w:gridCol w:w="1318"/>
        <w:gridCol w:w="1075"/>
        <w:gridCol w:w="1174"/>
        <w:gridCol w:w="1420"/>
      </w:tblGrid>
      <w:tr w:rsidR="001D6495" w:rsidTr="001D6495">
        <w:trPr>
          <w:trHeight w:val="390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</w:rPr>
            </w:pPr>
          </w:p>
        </w:tc>
      </w:tr>
      <w:tr w:rsidR="001D6495" w:rsidTr="001D6495">
        <w:trPr>
          <w:trHeight w:val="3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H3I0801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CHUCHEL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DOLNÍ MĚCHOLUPY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SUCHDOL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 JM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H3E1006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ČAKOVICE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ZBRASLAV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BĚCHVIČTÍ SRŠNI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H3H1006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BĚCHVIČTÍ SRŠNI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LEJČKO JAN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H3H1005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LEJČKO JAN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G3B0906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BOHEMIASN 1905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LEJČKO JAN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H3E0904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5.11.2014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</w:tbl>
    <w:p w:rsidR="001D6495" w:rsidRDefault="001D6495" w:rsidP="001D649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D6495" w:rsidRPr="001D6495" w:rsidRDefault="001D6495" w:rsidP="001D6495">
      <w:pPr>
        <w:rPr>
          <w:sz w:val="36"/>
          <w:szCs w:val="36"/>
        </w:rPr>
      </w:pPr>
    </w:p>
    <w:sectPr w:rsidR="001D6495" w:rsidRPr="001D6495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D0" w:rsidRDefault="00A673D0" w:rsidP="00A3504B">
      <w:r>
        <w:separator/>
      </w:r>
    </w:p>
  </w:endnote>
  <w:endnote w:type="continuationSeparator" w:id="0">
    <w:p w:rsidR="00A673D0" w:rsidRDefault="00A673D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D0" w:rsidRDefault="00A673D0" w:rsidP="00A3504B">
      <w:r>
        <w:separator/>
      </w:r>
    </w:p>
  </w:footnote>
  <w:footnote w:type="continuationSeparator" w:id="0">
    <w:p w:rsidR="00A673D0" w:rsidRDefault="00A673D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2DC3-D005-4B4C-8455-F4A2C188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2014-11-07T07:28:00Z</cp:lastPrinted>
  <dcterms:created xsi:type="dcterms:W3CDTF">2014-11-14T09:30:00Z</dcterms:created>
  <dcterms:modified xsi:type="dcterms:W3CDTF">2014-11-14T09:41:00Z</dcterms:modified>
</cp:coreProperties>
</file>