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8C23AD">
        <w:rPr>
          <w:rStyle w:val="font8wb"/>
          <w:sz w:val="28"/>
        </w:rPr>
        <w:t>7</w:t>
      </w:r>
      <w:r w:rsidR="00393B35">
        <w:rPr>
          <w:rStyle w:val="font8wb"/>
          <w:sz w:val="28"/>
        </w:rPr>
        <w:t>.</w:t>
      </w:r>
      <w:r w:rsidR="008C23AD">
        <w:rPr>
          <w:rStyle w:val="font8wb"/>
          <w:sz w:val="28"/>
        </w:rPr>
        <w:t xml:space="preserve"> 10. </w:t>
      </w:r>
      <w:r w:rsidR="00393B35">
        <w:rPr>
          <w:rStyle w:val="font8wb"/>
          <w:sz w:val="28"/>
        </w:rPr>
        <w:t>2014</w:t>
      </w:r>
    </w:p>
    <w:p w:rsidR="004F6E41" w:rsidRDefault="007F2EFE" w:rsidP="004F6E41">
      <w:pPr>
        <w:pStyle w:val="Zkladntext"/>
        <w:spacing w:after="120"/>
        <w:jc w:val="both"/>
        <w:rPr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4F278C">
        <w:rPr>
          <w:rStyle w:val="font8wb"/>
          <w:rFonts w:cs="Arial"/>
          <w:sz w:val="20"/>
          <w:szCs w:val="20"/>
        </w:rPr>
        <w:t>7. 10.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033D5A">
        <w:rPr>
          <w:rStyle w:val="font8wb"/>
          <w:rFonts w:cs="Arial"/>
          <w:sz w:val="20"/>
          <w:szCs w:val="20"/>
        </w:rPr>
        <w:t>4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4F278C">
        <w:rPr>
          <w:rStyle w:val="font8wb"/>
          <w:rFonts w:cs="Arial"/>
          <w:b/>
          <w:sz w:val="20"/>
          <w:szCs w:val="20"/>
        </w:rPr>
        <w:t>70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E0468E" w:rsidRPr="00E0468E" w:rsidRDefault="004F278C" w:rsidP="00E0468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KR PFS hodnotila průběh s</w:t>
      </w:r>
      <w:r w:rsidR="00CB70DE" w:rsidRPr="007B111A">
        <w:rPr>
          <w:b/>
          <w:sz w:val="20"/>
          <w:szCs w:val="20"/>
        </w:rPr>
        <w:t>eminář</w:t>
      </w:r>
      <w:r>
        <w:rPr>
          <w:b/>
          <w:sz w:val="20"/>
          <w:szCs w:val="20"/>
        </w:rPr>
        <w:t>e</w:t>
      </w:r>
      <w:r w:rsidR="00CB70DE" w:rsidRPr="007B111A">
        <w:rPr>
          <w:b/>
          <w:sz w:val="20"/>
          <w:szCs w:val="20"/>
        </w:rPr>
        <w:t xml:space="preserve"> rozhodčích </w:t>
      </w:r>
      <w:r w:rsidR="00286F0E" w:rsidRPr="007B111A">
        <w:rPr>
          <w:b/>
          <w:sz w:val="20"/>
          <w:szCs w:val="20"/>
        </w:rPr>
        <w:t>I</w:t>
      </w:r>
      <w:r w:rsidR="00CB70DE" w:rsidRPr="007B111A">
        <w:rPr>
          <w:b/>
          <w:sz w:val="20"/>
          <w:szCs w:val="20"/>
        </w:rPr>
        <w:t xml:space="preserve">.B třídy, </w:t>
      </w:r>
      <w:r w:rsidR="0099070E">
        <w:rPr>
          <w:b/>
          <w:sz w:val="20"/>
          <w:szCs w:val="20"/>
        </w:rPr>
        <w:t>II. a III</w:t>
      </w:r>
      <w:r w:rsidR="00CB70DE" w:rsidRPr="007B111A">
        <w:rPr>
          <w:b/>
          <w:sz w:val="20"/>
          <w:szCs w:val="20"/>
        </w:rPr>
        <w:t>. třídy, a kategorie M a N</w:t>
      </w:r>
      <w:r w:rsidRPr="00E0468E">
        <w:rPr>
          <w:sz w:val="20"/>
          <w:szCs w:val="20"/>
        </w:rPr>
        <w:t xml:space="preserve">, který se uskutečnil </w:t>
      </w:r>
      <w:r w:rsidR="00286F0E" w:rsidRPr="00E0468E">
        <w:rPr>
          <w:sz w:val="20"/>
          <w:szCs w:val="20"/>
        </w:rPr>
        <w:t>16.9.2014</w:t>
      </w:r>
      <w:r w:rsidRPr="00E0468E">
        <w:rPr>
          <w:sz w:val="20"/>
          <w:szCs w:val="20"/>
        </w:rPr>
        <w:t xml:space="preserve"> a považuje </w:t>
      </w:r>
      <w:r w:rsidR="0099070E">
        <w:rPr>
          <w:sz w:val="20"/>
          <w:szCs w:val="20"/>
        </w:rPr>
        <w:t>jej</w:t>
      </w:r>
      <w:r w:rsidRPr="00E0468E">
        <w:rPr>
          <w:sz w:val="20"/>
          <w:szCs w:val="20"/>
        </w:rPr>
        <w:t xml:space="preserve"> </w:t>
      </w:r>
      <w:r w:rsidR="00E0468E" w:rsidRPr="00E0468E">
        <w:rPr>
          <w:sz w:val="20"/>
          <w:szCs w:val="20"/>
        </w:rPr>
        <w:t xml:space="preserve">za vydařený, </w:t>
      </w:r>
      <w:r w:rsidRPr="00E0468E">
        <w:rPr>
          <w:sz w:val="20"/>
          <w:szCs w:val="20"/>
        </w:rPr>
        <w:t xml:space="preserve">zejména </w:t>
      </w:r>
      <w:r w:rsidR="00E0468E" w:rsidRPr="00E0468E">
        <w:rPr>
          <w:sz w:val="20"/>
          <w:szCs w:val="20"/>
        </w:rPr>
        <w:t xml:space="preserve">pokud jde o </w:t>
      </w:r>
      <w:r w:rsidRPr="00E0468E">
        <w:rPr>
          <w:sz w:val="20"/>
          <w:szCs w:val="20"/>
        </w:rPr>
        <w:t>účast a aktivit</w:t>
      </w:r>
      <w:r w:rsidR="00E0468E" w:rsidRPr="00E0468E">
        <w:rPr>
          <w:sz w:val="20"/>
          <w:szCs w:val="20"/>
        </w:rPr>
        <w:t>u</w:t>
      </w:r>
      <w:r w:rsidRPr="00E0468E">
        <w:rPr>
          <w:sz w:val="20"/>
          <w:szCs w:val="20"/>
        </w:rPr>
        <w:t xml:space="preserve"> </w:t>
      </w:r>
      <w:r w:rsidR="00E0468E" w:rsidRPr="00E0468E">
        <w:rPr>
          <w:sz w:val="20"/>
          <w:szCs w:val="20"/>
        </w:rPr>
        <w:t xml:space="preserve">frekventantů. </w:t>
      </w:r>
    </w:p>
    <w:p w:rsidR="00BF7317" w:rsidRPr="00BF7317" w:rsidRDefault="00286F0E" w:rsidP="00D2234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BF7317">
        <w:rPr>
          <w:b/>
          <w:sz w:val="20"/>
          <w:szCs w:val="20"/>
        </w:rPr>
        <w:t xml:space="preserve">Prověrky fyzické </w:t>
      </w:r>
      <w:r w:rsidR="00BF7317" w:rsidRPr="00BF7317">
        <w:rPr>
          <w:b/>
          <w:sz w:val="20"/>
          <w:szCs w:val="20"/>
        </w:rPr>
        <w:t>připraven</w:t>
      </w:r>
      <w:r w:rsidRPr="00BF7317">
        <w:rPr>
          <w:b/>
          <w:sz w:val="20"/>
          <w:szCs w:val="20"/>
        </w:rPr>
        <w:t xml:space="preserve">osti </w:t>
      </w:r>
      <w:r w:rsidR="00BF7317" w:rsidRPr="00BF7317">
        <w:rPr>
          <w:b/>
          <w:sz w:val="20"/>
          <w:szCs w:val="20"/>
        </w:rPr>
        <w:t xml:space="preserve">pro rozhodčí </w:t>
      </w:r>
      <w:r w:rsidR="00BF7317" w:rsidRPr="00BF7317">
        <w:rPr>
          <w:b/>
          <w:sz w:val="20"/>
          <w:szCs w:val="20"/>
          <w:highlight w:val="yellow"/>
        </w:rPr>
        <w:t xml:space="preserve">I.B, </w:t>
      </w:r>
      <w:r w:rsidR="0099070E">
        <w:rPr>
          <w:b/>
          <w:sz w:val="20"/>
          <w:szCs w:val="20"/>
          <w:highlight w:val="yellow"/>
        </w:rPr>
        <w:t>II</w:t>
      </w:r>
      <w:r w:rsidR="007655C4">
        <w:rPr>
          <w:b/>
          <w:sz w:val="20"/>
          <w:szCs w:val="20"/>
          <w:highlight w:val="yellow"/>
        </w:rPr>
        <w:t>.</w:t>
      </w:r>
      <w:r w:rsidR="00BF7317" w:rsidRPr="00BF7317">
        <w:rPr>
          <w:b/>
          <w:sz w:val="20"/>
          <w:szCs w:val="20"/>
          <w:highlight w:val="yellow"/>
        </w:rPr>
        <w:t xml:space="preserve"> a </w:t>
      </w:r>
      <w:r w:rsidR="0099070E">
        <w:rPr>
          <w:b/>
          <w:sz w:val="20"/>
          <w:szCs w:val="20"/>
          <w:highlight w:val="yellow"/>
        </w:rPr>
        <w:t>III.</w:t>
      </w:r>
      <w:r w:rsidR="00BF7317" w:rsidRPr="00BF7317">
        <w:rPr>
          <w:b/>
          <w:sz w:val="20"/>
          <w:szCs w:val="20"/>
          <w:highlight w:val="yellow"/>
        </w:rPr>
        <w:t xml:space="preserve"> třídy, licence M</w:t>
      </w:r>
      <w:r w:rsidR="00BF7317" w:rsidRPr="00BF7317">
        <w:rPr>
          <w:b/>
          <w:sz w:val="20"/>
          <w:szCs w:val="20"/>
        </w:rPr>
        <w:t xml:space="preserve">, a rovněž </w:t>
      </w:r>
      <w:r w:rsidRPr="00BF7317">
        <w:rPr>
          <w:b/>
          <w:sz w:val="20"/>
          <w:szCs w:val="20"/>
        </w:rPr>
        <w:t>pro rozhodčí</w:t>
      </w:r>
      <w:r w:rsidR="00905329" w:rsidRPr="00BF7317">
        <w:rPr>
          <w:b/>
          <w:sz w:val="20"/>
          <w:szCs w:val="20"/>
        </w:rPr>
        <w:t xml:space="preserve"> </w:t>
      </w:r>
      <w:r w:rsidR="00905329" w:rsidRPr="00BF7317">
        <w:rPr>
          <w:b/>
          <w:sz w:val="20"/>
          <w:szCs w:val="20"/>
          <w:highlight w:val="yellow"/>
        </w:rPr>
        <w:t>M-P a I.A třídy</w:t>
      </w:r>
      <w:r w:rsidR="004F278C" w:rsidRPr="00BF7317">
        <w:rPr>
          <w:b/>
          <w:sz w:val="20"/>
          <w:szCs w:val="20"/>
          <w:highlight w:val="yellow"/>
        </w:rPr>
        <w:t xml:space="preserve"> (náhradní termín)</w:t>
      </w:r>
      <w:r w:rsidR="004F278C" w:rsidRPr="00BF7317">
        <w:rPr>
          <w:b/>
          <w:sz w:val="20"/>
          <w:szCs w:val="20"/>
        </w:rPr>
        <w:t xml:space="preserve"> </w:t>
      </w:r>
      <w:r w:rsidR="00905329" w:rsidRPr="00BF7317">
        <w:rPr>
          <w:b/>
          <w:sz w:val="20"/>
          <w:szCs w:val="20"/>
        </w:rPr>
        <w:t xml:space="preserve">se </w:t>
      </w:r>
      <w:r w:rsidRPr="00BF7317">
        <w:rPr>
          <w:b/>
          <w:sz w:val="20"/>
          <w:szCs w:val="20"/>
        </w:rPr>
        <w:t>konají v</w:t>
      </w:r>
      <w:r w:rsidR="004F278C" w:rsidRPr="00BF7317">
        <w:rPr>
          <w:b/>
          <w:sz w:val="20"/>
          <w:szCs w:val="20"/>
        </w:rPr>
        <w:t>e čtvrtek 23.10.2014 od 16:00 hod</w:t>
      </w:r>
      <w:r w:rsidR="00B67B50">
        <w:rPr>
          <w:b/>
          <w:sz w:val="20"/>
          <w:szCs w:val="20"/>
        </w:rPr>
        <w:t xml:space="preserve">. </w:t>
      </w:r>
      <w:r w:rsidRPr="00BF7317">
        <w:rPr>
          <w:sz w:val="20"/>
          <w:szCs w:val="20"/>
        </w:rPr>
        <w:t xml:space="preserve">v areálu ČZU, Kamýcká 129, Praha 6 </w:t>
      </w:r>
      <w:r w:rsidR="00905329" w:rsidRPr="00BF7317">
        <w:rPr>
          <w:sz w:val="20"/>
          <w:szCs w:val="20"/>
        </w:rPr>
        <w:t>–</w:t>
      </w:r>
      <w:r w:rsidRPr="00BF7317">
        <w:rPr>
          <w:sz w:val="20"/>
          <w:szCs w:val="20"/>
        </w:rPr>
        <w:t xml:space="preserve"> Suchdol</w:t>
      </w:r>
      <w:r w:rsidR="00905329" w:rsidRPr="00BF7317">
        <w:rPr>
          <w:sz w:val="20"/>
          <w:szCs w:val="20"/>
        </w:rPr>
        <w:t xml:space="preserve">. </w:t>
      </w:r>
      <w:r w:rsidR="002653AD" w:rsidRPr="00BF7317">
        <w:rPr>
          <w:sz w:val="20"/>
          <w:szCs w:val="20"/>
        </w:rPr>
        <w:t xml:space="preserve">Fyzické prověrky budou </w:t>
      </w:r>
      <w:r w:rsidR="002653AD" w:rsidRPr="00BF7317">
        <w:rPr>
          <w:b/>
          <w:sz w:val="20"/>
          <w:szCs w:val="20"/>
        </w:rPr>
        <w:t>zahájeny v 1</w:t>
      </w:r>
      <w:r w:rsidR="004F278C" w:rsidRPr="00BF7317">
        <w:rPr>
          <w:b/>
          <w:sz w:val="20"/>
          <w:szCs w:val="20"/>
        </w:rPr>
        <w:t>6</w:t>
      </w:r>
      <w:r w:rsidR="002653AD" w:rsidRPr="00BF7317">
        <w:rPr>
          <w:b/>
          <w:sz w:val="20"/>
          <w:szCs w:val="20"/>
        </w:rPr>
        <w:t>:00 hod</w:t>
      </w:r>
      <w:r w:rsidR="002653AD" w:rsidRPr="00BF7317">
        <w:rPr>
          <w:sz w:val="20"/>
          <w:szCs w:val="20"/>
        </w:rPr>
        <w:t>. Je proto třeba se dostavit s dostatečným předstihem na převlečení a rozcvičení se, nejpozději však do 1</w:t>
      </w:r>
      <w:r w:rsidR="004F278C" w:rsidRPr="00BF7317">
        <w:rPr>
          <w:sz w:val="20"/>
          <w:szCs w:val="20"/>
        </w:rPr>
        <w:t>5</w:t>
      </w:r>
      <w:r w:rsidR="002653AD" w:rsidRPr="00BF7317">
        <w:rPr>
          <w:sz w:val="20"/>
          <w:szCs w:val="20"/>
        </w:rPr>
        <w:t xml:space="preserve">:30 hod. </w:t>
      </w:r>
      <w:r w:rsidR="00905329" w:rsidRPr="00BF7317">
        <w:rPr>
          <w:sz w:val="20"/>
          <w:szCs w:val="20"/>
        </w:rPr>
        <w:t>Pozvánka na fyzičky</w:t>
      </w:r>
      <w:r w:rsidR="002653AD" w:rsidRPr="00BF7317">
        <w:rPr>
          <w:sz w:val="20"/>
          <w:szCs w:val="20"/>
        </w:rPr>
        <w:t xml:space="preserve"> </w:t>
      </w:r>
      <w:r w:rsidR="00905329" w:rsidRPr="00BF7317">
        <w:rPr>
          <w:sz w:val="20"/>
          <w:szCs w:val="20"/>
        </w:rPr>
        <w:t xml:space="preserve">s uvedením limitů pro </w:t>
      </w:r>
      <w:r w:rsidR="002653AD" w:rsidRPr="00BF7317">
        <w:rPr>
          <w:sz w:val="20"/>
          <w:szCs w:val="20"/>
        </w:rPr>
        <w:t xml:space="preserve">jejich úspěšné </w:t>
      </w:r>
      <w:r w:rsidR="00905329" w:rsidRPr="00BF7317">
        <w:rPr>
          <w:sz w:val="20"/>
          <w:szCs w:val="20"/>
        </w:rPr>
        <w:t xml:space="preserve">splnění </w:t>
      </w:r>
      <w:r w:rsidR="0099070E">
        <w:rPr>
          <w:sz w:val="20"/>
          <w:szCs w:val="20"/>
        </w:rPr>
        <w:t xml:space="preserve">je přílohou tohoto komuniké a je současně </w:t>
      </w:r>
      <w:r w:rsidR="00905329" w:rsidRPr="00BF7317">
        <w:rPr>
          <w:sz w:val="20"/>
          <w:szCs w:val="20"/>
        </w:rPr>
        <w:t xml:space="preserve">zveřejněna </w:t>
      </w:r>
      <w:r w:rsidR="0099070E">
        <w:rPr>
          <w:sz w:val="20"/>
          <w:szCs w:val="20"/>
        </w:rPr>
        <w:t xml:space="preserve">i jako samostatná informace </w:t>
      </w:r>
      <w:r w:rsidR="00905329" w:rsidRPr="00BF7317">
        <w:rPr>
          <w:sz w:val="20"/>
          <w:szCs w:val="20"/>
        </w:rPr>
        <w:t>v úře</w:t>
      </w:r>
      <w:r w:rsidR="002653AD" w:rsidRPr="00BF7317">
        <w:rPr>
          <w:sz w:val="20"/>
          <w:szCs w:val="20"/>
        </w:rPr>
        <w:t>d</w:t>
      </w:r>
      <w:r w:rsidR="00905329" w:rsidRPr="00BF7317">
        <w:rPr>
          <w:sz w:val="20"/>
          <w:szCs w:val="20"/>
        </w:rPr>
        <w:t xml:space="preserve">ních zprávách KR PFS na </w:t>
      </w:r>
      <w:hyperlink w:history="1">
        <w:r w:rsidR="002653AD" w:rsidRPr="00BF7317">
          <w:rPr>
            <w:rStyle w:val="Hypertextovodkaz"/>
            <w:sz w:val="20"/>
            <w:szCs w:val="20"/>
          </w:rPr>
          <w:t>www.fotbalpraha.cz</w:t>
        </w:r>
      </w:hyperlink>
      <w:r w:rsidR="002653AD" w:rsidRPr="00BF7317">
        <w:rPr>
          <w:sz w:val="20"/>
          <w:szCs w:val="20"/>
        </w:rPr>
        <w:t>.</w:t>
      </w:r>
      <w:r w:rsidR="00BF7317" w:rsidRPr="00BF7317">
        <w:rPr>
          <w:b/>
          <w:sz w:val="20"/>
          <w:szCs w:val="20"/>
        </w:rPr>
        <w:t xml:space="preserve"> </w:t>
      </w:r>
    </w:p>
    <w:p w:rsidR="00D2234D" w:rsidRPr="00BF7317" w:rsidRDefault="00286F0E" w:rsidP="0099070E">
      <w:pPr>
        <w:pStyle w:val="Zkladntext"/>
        <w:tabs>
          <w:tab w:val="clear" w:pos="720"/>
          <w:tab w:val="left" w:pos="426"/>
        </w:tabs>
        <w:ind w:left="425"/>
        <w:jc w:val="both"/>
        <w:rPr>
          <w:sz w:val="20"/>
          <w:szCs w:val="20"/>
        </w:rPr>
      </w:pPr>
      <w:r w:rsidRPr="00BF7317">
        <w:rPr>
          <w:b/>
          <w:sz w:val="20"/>
          <w:szCs w:val="20"/>
        </w:rPr>
        <w:t>Fyzické prověrky jsou povinné pro všechny rozhodčí</w:t>
      </w:r>
      <w:r w:rsidR="004F278C" w:rsidRPr="00BF7317">
        <w:rPr>
          <w:b/>
          <w:sz w:val="20"/>
          <w:szCs w:val="20"/>
        </w:rPr>
        <w:t xml:space="preserve"> M-P a I.A třídy, kteří se jich v řádném termínu nezúčastnili</w:t>
      </w:r>
      <w:r w:rsidR="004F278C" w:rsidRPr="00BF7317">
        <w:rPr>
          <w:sz w:val="20"/>
          <w:szCs w:val="20"/>
        </w:rPr>
        <w:t>, tj.:</w:t>
      </w:r>
    </w:p>
    <w:p w:rsidR="00286F0E" w:rsidRDefault="004F278C" w:rsidP="00D2234D">
      <w:pPr>
        <w:pStyle w:val="Zkladntext"/>
        <w:tabs>
          <w:tab w:val="clear" w:pos="720"/>
          <w:tab w:val="left" w:pos="426"/>
        </w:tabs>
        <w:spacing w:after="6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pp. Čermák, Hrubeš, Kučera, Multerer, Tomšů, Zelený, Budař, Hrad</w:t>
      </w:r>
      <w:r w:rsidR="00FD6D04">
        <w:rPr>
          <w:sz w:val="20"/>
          <w:szCs w:val="20"/>
        </w:rPr>
        <w:t>il, Mesežnikov, Vaněk, Vojnovič a</w:t>
      </w:r>
      <w:r>
        <w:rPr>
          <w:sz w:val="20"/>
          <w:szCs w:val="20"/>
        </w:rPr>
        <w:t xml:space="preserve"> Zloch.</w:t>
      </w:r>
    </w:p>
    <w:p w:rsidR="004F278C" w:rsidRPr="006C67BA" w:rsidRDefault="004F278C" w:rsidP="004F278C">
      <w:pPr>
        <w:pStyle w:val="Zkladntext"/>
        <w:tabs>
          <w:tab w:val="clear" w:pos="720"/>
          <w:tab w:val="left" w:pos="426"/>
        </w:tabs>
        <w:spacing w:after="12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Vypsaný </w:t>
      </w:r>
      <w:r w:rsidRPr="004F278C">
        <w:rPr>
          <w:b/>
          <w:sz w:val="20"/>
          <w:szCs w:val="20"/>
        </w:rPr>
        <w:t xml:space="preserve">termín je dále povinný pro všechny rozhodčí ostatních tříd, </w:t>
      </w:r>
      <w:r w:rsidRPr="00DE3F11">
        <w:rPr>
          <w:b/>
          <w:sz w:val="20"/>
          <w:szCs w:val="20"/>
        </w:rPr>
        <w:t xml:space="preserve">kteří </w:t>
      </w:r>
      <w:r w:rsidR="00FD6D04" w:rsidRPr="00DE3F11">
        <w:rPr>
          <w:sz w:val="20"/>
          <w:szCs w:val="20"/>
        </w:rPr>
        <w:t xml:space="preserve">aspirují na postup do </w:t>
      </w:r>
      <w:r w:rsidRPr="00DE3F11">
        <w:rPr>
          <w:sz w:val="20"/>
          <w:szCs w:val="20"/>
        </w:rPr>
        <w:t>vyšší soutěže. Absolvování fyzických prověrek nejméně 1x za rok je u rozhodčích</w:t>
      </w:r>
      <w:r>
        <w:rPr>
          <w:sz w:val="20"/>
          <w:szCs w:val="20"/>
        </w:rPr>
        <w:t xml:space="preserve"> těchto soutěžních tříd nutnou, nikoliv však postačující podmínkou pro postup výše.</w:t>
      </w:r>
    </w:p>
    <w:p w:rsidR="005727AF" w:rsidRDefault="005727AF" w:rsidP="00B67B5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5727AF">
        <w:rPr>
          <w:b/>
          <w:sz w:val="20"/>
          <w:szCs w:val="20"/>
        </w:rPr>
        <w:t>KR PFS zve rozhodčí, kteří neabsolvovali úspěšně teoretické testy</w:t>
      </w:r>
      <w:r>
        <w:rPr>
          <w:sz w:val="20"/>
          <w:szCs w:val="20"/>
        </w:rPr>
        <w:t xml:space="preserve"> (buď z důvodu neúčasti na semináři nebo proto, že nesplnili limit chyb) na náhradní termín pro napsání teoretického testu – koná se </w:t>
      </w:r>
      <w:r w:rsidRPr="00B67B50">
        <w:rPr>
          <w:b/>
          <w:sz w:val="20"/>
          <w:szCs w:val="20"/>
          <w:highlight w:val="yellow"/>
        </w:rPr>
        <w:t xml:space="preserve">23.10.2014 </w:t>
      </w:r>
      <w:r w:rsidR="00D94E54" w:rsidRPr="00B67B50">
        <w:rPr>
          <w:b/>
          <w:sz w:val="20"/>
          <w:szCs w:val="20"/>
          <w:highlight w:val="yellow"/>
        </w:rPr>
        <w:t>v 17:00 hod.</w:t>
      </w:r>
      <w:r w:rsidR="00D94E54" w:rsidRPr="00B67B50">
        <w:rPr>
          <w:sz w:val="20"/>
          <w:szCs w:val="20"/>
          <w:highlight w:val="yellow"/>
        </w:rPr>
        <w:t xml:space="preserve"> </w:t>
      </w:r>
      <w:r w:rsidRPr="00B67B50">
        <w:rPr>
          <w:sz w:val="20"/>
          <w:szCs w:val="20"/>
          <w:highlight w:val="yellow"/>
        </w:rPr>
        <w:t xml:space="preserve">na </w:t>
      </w:r>
      <w:r w:rsidRPr="005727AF">
        <w:rPr>
          <w:sz w:val="20"/>
          <w:szCs w:val="20"/>
          <w:highlight w:val="yellow"/>
        </w:rPr>
        <w:t>ČZU v rámci fyzických</w:t>
      </w:r>
      <w:r>
        <w:rPr>
          <w:sz w:val="20"/>
          <w:szCs w:val="20"/>
        </w:rPr>
        <w:t xml:space="preserve"> prověrek (viz bod 2). Jedná se tyto rozhodčí:</w:t>
      </w:r>
    </w:p>
    <w:p w:rsidR="005727AF" w:rsidRDefault="00D2234D" w:rsidP="005727A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pp. </w:t>
      </w:r>
      <w:r w:rsidR="005727AF">
        <w:rPr>
          <w:sz w:val="20"/>
          <w:szCs w:val="20"/>
        </w:rPr>
        <w:t>Čermák, Hovorka, Mesežnikov, Binar, Burda, Dauda, Dvořák Petr, Klesal, Konečný, Nepraš, Orlov, Toman, Vítek, Volák.</w:t>
      </w:r>
    </w:p>
    <w:p w:rsidR="005727AF" w:rsidRPr="005727AF" w:rsidRDefault="00D2234D" w:rsidP="005727A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>
        <w:rPr>
          <w:b/>
          <w:sz w:val="20"/>
          <w:szCs w:val="20"/>
          <w:highlight w:val="yellow"/>
        </w:rPr>
        <w:t>Jmenovaní se d</w:t>
      </w:r>
      <w:r w:rsidR="005727AF" w:rsidRPr="005727AF">
        <w:rPr>
          <w:b/>
          <w:sz w:val="20"/>
          <w:szCs w:val="20"/>
          <w:highlight w:val="yellow"/>
        </w:rPr>
        <w:t>ostav</w:t>
      </w:r>
      <w:r>
        <w:rPr>
          <w:b/>
          <w:sz w:val="20"/>
          <w:szCs w:val="20"/>
          <w:highlight w:val="yellow"/>
        </w:rPr>
        <w:t xml:space="preserve">í ve čtvrtek dne </w:t>
      </w:r>
      <w:r w:rsidR="005727AF" w:rsidRPr="005727AF">
        <w:rPr>
          <w:b/>
          <w:sz w:val="20"/>
          <w:szCs w:val="20"/>
          <w:highlight w:val="yellow"/>
        </w:rPr>
        <w:t>23.10. v </w:t>
      </w:r>
      <w:r w:rsidR="005727AF" w:rsidRPr="00B67B50">
        <w:rPr>
          <w:b/>
          <w:sz w:val="20"/>
          <w:szCs w:val="20"/>
          <w:highlight w:val="yellow"/>
        </w:rPr>
        <w:t>1</w:t>
      </w:r>
      <w:r w:rsidR="00D94E54" w:rsidRPr="00B67B50">
        <w:rPr>
          <w:b/>
          <w:sz w:val="20"/>
          <w:szCs w:val="20"/>
          <w:highlight w:val="yellow"/>
        </w:rPr>
        <w:t>7</w:t>
      </w:r>
      <w:r w:rsidR="005727AF" w:rsidRPr="00B67B50">
        <w:rPr>
          <w:b/>
          <w:sz w:val="20"/>
          <w:szCs w:val="20"/>
          <w:highlight w:val="yellow"/>
        </w:rPr>
        <w:t xml:space="preserve">:00 hodin </w:t>
      </w:r>
      <w:r w:rsidR="005727AF" w:rsidRPr="005727AF">
        <w:rPr>
          <w:b/>
          <w:sz w:val="20"/>
          <w:szCs w:val="20"/>
          <w:highlight w:val="yellow"/>
        </w:rPr>
        <w:t>na stadion ČZU v Praze 6</w:t>
      </w:r>
      <w:r w:rsidR="005727AF" w:rsidRPr="005727AF">
        <w:rPr>
          <w:sz w:val="20"/>
          <w:szCs w:val="20"/>
          <w:highlight w:val="yellow"/>
        </w:rPr>
        <w:t>,</w:t>
      </w:r>
      <w:r w:rsidR="005727AF">
        <w:rPr>
          <w:sz w:val="20"/>
          <w:szCs w:val="20"/>
        </w:rPr>
        <w:t xml:space="preserve"> </w:t>
      </w:r>
      <w:r w:rsidR="005727AF" w:rsidRPr="00C22AF7">
        <w:rPr>
          <w:sz w:val="20"/>
          <w:szCs w:val="20"/>
          <w:highlight w:val="yellow"/>
        </w:rPr>
        <w:t>následně se přesun</w:t>
      </w:r>
      <w:r w:rsidR="00C22AF7" w:rsidRPr="00C22AF7">
        <w:rPr>
          <w:sz w:val="20"/>
          <w:szCs w:val="20"/>
          <w:highlight w:val="yellow"/>
        </w:rPr>
        <w:t>ou</w:t>
      </w:r>
      <w:r w:rsidR="005727AF" w:rsidRPr="00C22AF7">
        <w:rPr>
          <w:sz w:val="20"/>
          <w:szCs w:val="20"/>
          <w:highlight w:val="yellow"/>
        </w:rPr>
        <w:t xml:space="preserve"> do učebny</w:t>
      </w:r>
      <w:r w:rsidR="005727AF">
        <w:rPr>
          <w:sz w:val="20"/>
          <w:szCs w:val="20"/>
        </w:rPr>
        <w:t xml:space="preserve"> (z tohoto důvodu je vaše dochvilnost nutná!!!). </w:t>
      </w:r>
    </w:p>
    <w:p w:rsidR="005727AF" w:rsidRPr="005727AF" w:rsidRDefault="005727AF" w:rsidP="005D307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 PFS hodnotila </w:t>
      </w:r>
      <w:r w:rsidR="008644A8">
        <w:rPr>
          <w:sz w:val="20"/>
          <w:szCs w:val="20"/>
        </w:rPr>
        <w:t>výkony rozhodčích v uplynulých kolech</w:t>
      </w:r>
      <w:r>
        <w:rPr>
          <w:sz w:val="20"/>
          <w:szCs w:val="20"/>
        </w:rPr>
        <w:t>: I.A třída 1-5.kolo.</w:t>
      </w:r>
    </w:p>
    <w:p w:rsidR="005D3072" w:rsidRDefault="005D3072" w:rsidP="005D307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 xml:space="preserve">Na </w:t>
      </w:r>
      <w:r w:rsidR="00EE3410" w:rsidRPr="006C67BA">
        <w:rPr>
          <w:b/>
          <w:sz w:val="20"/>
          <w:szCs w:val="20"/>
        </w:rPr>
        <w:t xml:space="preserve">jednání KR PFS se </w:t>
      </w:r>
      <w:r w:rsidR="00E0468E">
        <w:rPr>
          <w:b/>
          <w:sz w:val="20"/>
          <w:szCs w:val="20"/>
        </w:rPr>
        <w:t xml:space="preserve">na výzvu </w:t>
      </w:r>
      <w:r w:rsidR="00EE3410" w:rsidRPr="006C67BA">
        <w:rPr>
          <w:b/>
          <w:sz w:val="20"/>
          <w:szCs w:val="20"/>
        </w:rPr>
        <w:t>dostavil</w:t>
      </w:r>
      <w:r w:rsidR="00E0468E">
        <w:rPr>
          <w:b/>
          <w:sz w:val="20"/>
          <w:szCs w:val="20"/>
        </w:rPr>
        <w:t>i</w:t>
      </w:r>
      <w:r w:rsidR="00EE3410" w:rsidRPr="006C67BA">
        <w:rPr>
          <w:b/>
          <w:sz w:val="20"/>
          <w:szCs w:val="20"/>
        </w:rPr>
        <w:t xml:space="preserve"> </w:t>
      </w:r>
      <w:r w:rsidR="00EE3410">
        <w:rPr>
          <w:b/>
          <w:sz w:val="20"/>
          <w:szCs w:val="20"/>
        </w:rPr>
        <w:t xml:space="preserve">rozhodčí </w:t>
      </w:r>
      <w:r w:rsidR="00E0468E">
        <w:rPr>
          <w:b/>
          <w:sz w:val="20"/>
          <w:szCs w:val="20"/>
        </w:rPr>
        <w:t>Vilém Horník a Miroslav Hyc,</w:t>
      </w:r>
      <w:r w:rsidR="00E0468E">
        <w:rPr>
          <w:sz w:val="20"/>
          <w:szCs w:val="20"/>
        </w:rPr>
        <w:t>,kteří začali působit na OFS Praha</w:t>
      </w:r>
      <w:r w:rsidR="00B67B50">
        <w:rPr>
          <w:sz w:val="20"/>
          <w:szCs w:val="20"/>
        </w:rPr>
        <w:t xml:space="preserve"> -</w:t>
      </w:r>
      <w:r w:rsidR="00E0468E">
        <w:rPr>
          <w:sz w:val="20"/>
          <w:szCs w:val="20"/>
        </w:rPr>
        <w:t xml:space="preserve"> západ, aniž by o tom KR PFS informovali. Byli proto seznámeni se zněním Licenčního řádu pro rozhodčí, který přechody rozhodčích mezi jednotlivými složkami ve FAČR upravuj</w:t>
      </w:r>
      <w:r w:rsidR="00B67B50">
        <w:rPr>
          <w:sz w:val="20"/>
          <w:szCs w:val="20"/>
        </w:rPr>
        <w:t>e</w:t>
      </w:r>
      <w:r w:rsidR="00E0468E">
        <w:rPr>
          <w:sz w:val="20"/>
          <w:szCs w:val="20"/>
        </w:rPr>
        <w:t xml:space="preserve">. Bylo konstatováno, že KR PFS nemá proti přechodu do jiného OFS námitek, u p. Horníka je to však podmíněno </w:t>
      </w:r>
      <w:r w:rsidR="00E0468E" w:rsidRPr="00B67B50">
        <w:rPr>
          <w:sz w:val="20"/>
          <w:szCs w:val="20"/>
        </w:rPr>
        <w:t xml:space="preserve">úhradou poplatku </w:t>
      </w:r>
      <w:r w:rsidR="00D94E54" w:rsidRPr="00B67B50">
        <w:rPr>
          <w:sz w:val="20"/>
          <w:szCs w:val="20"/>
        </w:rPr>
        <w:t xml:space="preserve">300,- Kč </w:t>
      </w:r>
      <w:r w:rsidR="00E0468E" w:rsidRPr="00B67B50">
        <w:rPr>
          <w:sz w:val="20"/>
          <w:szCs w:val="20"/>
        </w:rPr>
        <w:t xml:space="preserve">za nedostavení se k utkání. </w:t>
      </w:r>
      <w:r w:rsidR="005727AF" w:rsidRPr="00B67B50">
        <w:rPr>
          <w:sz w:val="20"/>
          <w:szCs w:val="20"/>
        </w:rPr>
        <w:t>V</w:t>
      </w:r>
      <w:r w:rsidR="00D94E54">
        <w:rPr>
          <w:sz w:val="20"/>
          <w:szCs w:val="20"/>
        </w:rPr>
        <w:t> </w:t>
      </w:r>
      <w:r w:rsidR="005727AF">
        <w:rPr>
          <w:sz w:val="20"/>
          <w:szCs w:val="20"/>
        </w:rPr>
        <w:t>případě</w:t>
      </w:r>
      <w:r w:rsidR="00D94E54">
        <w:rPr>
          <w:sz w:val="20"/>
          <w:szCs w:val="20"/>
        </w:rPr>
        <w:t>,</w:t>
      </w:r>
      <w:r w:rsidR="005727AF">
        <w:rPr>
          <w:sz w:val="20"/>
          <w:szCs w:val="20"/>
        </w:rPr>
        <w:t xml:space="preserve"> že by k úhradě poplatku nedošlo, předá KR PFS případ k řešení DK PFS, do jejíž kompetence p. Horník stále ještě patří. </w:t>
      </w:r>
      <w:r w:rsidR="00E0468E">
        <w:rPr>
          <w:sz w:val="20"/>
          <w:szCs w:val="20"/>
        </w:rPr>
        <w:t xml:space="preserve">KR PFS zašle na OFS Praha </w:t>
      </w:r>
      <w:r w:rsidR="00B67B50">
        <w:rPr>
          <w:sz w:val="20"/>
          <w:szCs w:val="20"/>
        </w:rPr>
        <w:t>-</w:t>
      </w:r>
      <w:r w:rsidR="00E0468E">
        <w:rPr>
          <w:sz w:val="20"/>
          <w:szCs w:val="20"/>
        </w:rPr>
        <w:t xml:space="preserve"> západ potřebné podklady (u p. Hyce ihned, u p. Horníka až po úhradě poplatku).  </w:t>
      </w:r>
    </w:p>
    <w:p w:rsidR="00E0468E" w:rsidRPr="00B67B50" w:rsidRDefault="00E0468E" w:rsidP="00E0468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7B111A">
        <w:rPr>
          <w:rFonts w:cs="Arial"/>
          <w:b/>
          <w:bCs/>
          <w:sz w:val="20"/>
          <w:szCs w:val="20"/>
        </w:rPr>
        <w:t xml:space="preserve">Na </w:t>
      </w:r>
      <w:r w:rsidRPr="00B67B50">
        <w:rPr>
          <w:rFonts w:cs="Arial"/>
          <w:b/>
          <w:bCs/>
          <w:sz w:val="20"/>
          <w:szCs w:val="20"/>
        </w:rPr>
        <w:t>zasedání KR PFS se na pozvání dostavil rozhodčí Zdeněk Štípek</w:t>
      </w:r>
      <w:r w:rsidRPr="00B67B50">
        <w:rPr>
          <w:rFonts w:cs="Arial"/>
          <w:bCs/>
          <w:sz w:val="20"/>
          <w:szCs w:val="20"/>
        </w:rPr>
        <w:t>, kvůli nedostatkům v ZoU číslo D1A0303 Motorlet - Střešovice 1911</w:t>
      </w:r>
      <w:r w:rsidRPr="00B67B50">
        <w:rPr>
          <w:sz w:val="20"/>
          <w:szCs w:val="20"/>
        </w:rPr>
        <w:t>. KR PFS se jmenovaným</w:t>
      </w:r>
      <w:r w:rsidR="00CA325C" w:rsidRPr="00B67B50">
        <w:rPr>
          <w:sz w:val="20"/>
          <w:szCs w:val="20"/>
        </w:rPr>
        <w:t xml:space="preserve"> nedostatky projednala formou pohovoru.</w:t>
      </w:r>
      <w:r w:rsidRPr="00B67B50">
        <w:rPr>
          <w:sz w:val="20"/>
          <w:szCs w:val="20"/>
        </w:rPr>
        <w:t xml:space="preserve"> </w:t>
      </w:r>
      <w:r w:rsidR="00CA325C" w:rsidRPr="00B67B50">
        <w:rPr>
          <w:sz w:val="20"/>
          <w:szCs w:val="20"/>
        </w:rPr>
        <w:t>Tento p</w:t>
      </w:r>
      <w:r w:rsidRPr="00B67B50">
        <w:rPr>
          <w:sz w:val="20"/>
          <w:szCs w:val="20"/>
        </w:rPr>
        <w:t>ohovor</w:t>
      </w:r>
      <w:r w:rsidR="00CA325C" w:rsidRPr="00B67B50">
        <w:rPr>
          <w:sz w:val="20"/>
          <w:szCs w:val="20"/>
        </w:rPr>
        <w:t xml:space="preserve"> -</w:t>
      </w:r>
      <w:r w:rsidRPr="00B67B50">
        <w:rPr>
          <w:sz w:val="20"/>
          <w:szCs w:val="20"/>
        </w:rPr>
        <w:t xml:space="preserve"> s ohledem na to, že se jedná o začínajícího rozhodčího </w:t>
      </w:r>
      <w:r w:rsidR="00CA325C" w:rsidRPr="00B67B50">
        <w:rPr>
          <w:sz w:val="20"/>
          <w:szCs w:val="20"/>
        </w:rPr>
        <w:t xml:space="preserve">- </w:t>
      </w:r>
      <w:r w:rsidRPr="00B67B50">
        <w:rPr>
          <w:sz w:val="20"/>
          <w:szCs w:val="20"/>
        </w:rPr>
        <w:t>považuje KR PFS za dostatečné opatření.</w:t>
      </w:r>
    </w:p>
    <w:p w:rsidR="007F71A9" w:rsidRPr="00B67B50" w:rsidRDefault="007F71A9" w:rsidP="00307DA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B67B50">
        <w:rPr>
          <w:b/>
          <w:sz w:val="20"/>
          <w:szCs w:val="20"/>
        </w:rPr>
        <w:t xml:space="preserve">KR PFS projednala </w:t>
      </w:r>
      <w:r w:rsidRPr="00B67B50">
        <w:rPr>
          <w:sz w:val="20"/>
          <w:szCs w:val="20"/>
        </w:rPr>
        <w:t xml:space="preserve">za účasti rozhodčího Michala Jeřábka </w:t>
      </w:r>
      <w:r w:rsidRPr="00B67B50">
        <w:rPr>
          <w:b/>
          <w:sz w:val="20"/>
          <w:szCs w:val="20"/>
        </w:rPr>
        <w:t>stížnost klubu Kbely na způsob řízení utk</w:t>
      </w:r>
      <w:r w:rsidR="00C22AF7" w:rsidRPr="00B67B50">
        <w:rPr>
          <w:b/>
          <w:sz w:val="20"/>
          <w:szCs w:val="20"/>
        </w:rPr>
        <w:t>á</w:t>
      </w:r>
      <w:r w:rsidRPr="00B67B50">
        <w:rPr>
          <w:b/>
          <w:sz w:val="20"/>
          <w:szCs w:val="20"/>
        </w:rPr>
        <w:t xml:space="preserve">ní st. žáků Praga – Kbely. </w:t>
      </w:r>
      <w:r w:rsidRPr="00B67B50">
        <w:rPr>
          <w:sz w:val="20"/>
          <w:szCs w:val="20"/>
        </w:rPr>
        <w:t>V utkání došlo</w:t>
      </w:r>
      <w:r w:rsidRPr="00B67B50">
        <w:rPr>
          <w:b/>
          <w:sz w:val="20"/>
          <w:szCs w:val="20"/>
        </w:rPr>
        <w:t xml:space="preserve"> </w:t>
      </w:r>
      <w:r w:rsidRPr="00B67B50">
        <w:rPr>
          <w:sz w:val="20"/>
          <w:szCs w:val="20"/>
        </w:rPr>
        <w:t>dle sdělení hostujícího klubu ke zranění hráče, na což rozhodčí nereagoval (byť je ve stížnosti konstatováno, že to ani nemohl vidět, protože k němu došlo na druhé polovině hrací plochy, než se zrovna hrálo). Přestože pochopitelně není k utkání jakýkoliv důkazní materiál, s výjimkou stížnost</w:t>
      </w:r>
      <w:r w:rsidR="00B67B50" w:rsidRPr="00B67B50">
        <w:rPr>
          <w:sz w:val="20"/>
          <w:szCs w:val="20"/>
        </w:rPr>
        <w:t>i</w:t>
      </w:r>
      <w:r w:rsidRPr="00B67B50">
        <w:rPr>
          <w:sz w:val="20"/>
          <w:szCs w:val="20"/>
        </w:rPr>
        <w:t xml:space="preserve"> klubu a vyjádření rozhodčího, a </w:t>
      </w:r>
      <w:r w:rsidRPr="00B67B50">
        <w:rPr>
          <w:b/>
          <w:sz w:val="20"/>
          <w:szCs w:val="20"/>
        </w:rPr>
        <w:t>nebylo tedy možné zaujmout objektivní stanovisko,</w:t>
      </w:r>
      <w:r w:rsidRPr="00B67B50">
        <w:rPr>
          <w:sz w:val="20"/>
          <w:szCs w:val="20"/>
        </w:rPr>
        <w:t xml:space="preserve"> KR PFS </w:t>
      </w:r>
      <w:r w:rsidR="00A86708" w:rsidRPr="00B67B50">
        <w:rPr>
          <w:sz w:val="20"/>
          <w:szCs w:val="20"/>
        </w:rPr>
        <w:t>poučila rozhodčího o správné</w:t>
      </w:r>
      <w:r w:rsidR="00547F93" w:rsidRPr="00B67B50">
        <w:rPr>
          <w:sz w:val="20"/>
          <w:szCs w:val="20"/>
        </w:rPr>
        <w:t>m</w:t>
      </w:r>
      <w:r w:rsidR="00A86708" w:rsidRPr="00B67B50">
        <w:rPr>
          <w:sz w:val="20"/>
          <w:szCs w:val="20"/>
        </w:rPr>
        <w:t xml:space="preserve"> postupu dle fotbalových norem.</w:t>
      </w:r>
      <w:r w:rsidR="00547F93" w:rsidRPr="00B67B50">
        <w:rPr>
          <w:sz w:val="20"/>
          <w:szCs w:val="20"/>
        </w:rPr>
        <w:t xml:space="preserve"> Kromě toho bude KR PFS ve zvýšené míře sledovat výsledky a výkonnost uvedeného rozhodčího. </w:t>
      </w:r>
    </w:p>
    <w:p w:rsidR="00FB2C00" w:rsidRPr="00C22AF7" w:rsidRDefault="007F71A9" w:rsidP="00307DA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B67B50">
        <w:rPr>
          <w:b/>
          <w:sz w:val="20"/>
          <w:szCs w:val="20"/>
        </w:rPr>
        <w:t>KR PFS upozorňuje všechny rozhodčí</w:t>
      </w:r>
      <w:r w:rsidRPr="00B67B50">
        <w:rPr>
          <w:sz w:val="20"/>
          <w:szCs w:val="20"/>
        </w:rPr>
        <w:t>, že podle vyjádření sekretariátu PFS</w:t>
      </w:r>
      <w:r w:rsidRPr="00B67B50">
        <w:rPr>
          <w:b/>
          <w:sz w:val="20"/>
          <w:szCs w:val="20"/>
        </w:rPr>
        <w:t xml:space="preserve"> je zasílání naskenovaných </w:t>
      </w:r>
      <w:r w:rsidR="00C22AF7" w:rsidRPr="00B67B50">
        <w:rPr>
          <w:b/>
          <w:sz w:val="20"/>
          <w:szCs w:val="20"/>
        </w:rPr>
        <w:t xml:space="preserve">zápisů o utkání </w:t>
      </w:r>
      <w:r w:rsidRPr="00B67B50">
        <w:rPr>
          <w:b/>
          <w:sz w:val="20"/>
          <w:szCs w:val="20"/>
        </w:rPr>
        <w:t>povoleno</w:t>
      </w:r>
      <w:r w:rsidR="00547F93" w:rsidRPr="00B67B50">
        <w:rPr>
          <w:sz w:val="20"/>
          <w:szCs w:val="20"/>
        </w:rPr>
        <w:t>,</w:t>
      </w:r>
      <w:r w:rsidR="00C22AF7" w:rsidRPr="00B67B50">
        <w:rPr>
          <w:sz w:val="20"/>
          <w:szCs w:val="20"/>
        </w:rPr>
        <w:t xml:space="preserve"> a je sekretariátem akceptováno jako včasné doručení za předpokladu</w:t>
      </w:r>
      <w:r w:rsidRPr="00B67B50">
        <w:rPr>
          <w:sz w:val="20"/>
          <w:szCs w:val="20"/>
        </w:rPr>
        <w:t xml:space="preserve">, </w:t>
      </w:r>
      <w:r w:rsidR="00C22AF7" w:rsidRPr="00B67B50">
        <w:rPr>
          <w:sz w:val="20"/>
          <w:szCs w:val="20"/>
        </w:rPr>
        <w:t>že</w:t>
      </w:r>
      <w:r w:rsidRPr="00B67B50">
        <w:rPr>
          <w:sz w:val="20"/>
          <w:szCs w:val="20"/>
        </w:rPr>
        <w:t xml:space="preserve"> originály</w:t>
      </w:r>
      <w:r>
        <w:rPr>
          <w:sz w:val="20"/>
          <w:szCs w:val="20"/>
        </w:rPr>
        <w:t xml:space="preserve"> zápisů </w:t>
      </w:r>
      <w:r w:rsidR="00C22AF7">
        <w:rPr>
          <w:sz w:val="20"/>
          <w:szCs w:val="20"/>
        </w:rPr>
        <w:t xml:space="preserve">budou </w:t>
      </w:r>
      <w:r>
        <w:rPr>
          <w:sz w:val="20"/>
          <w:szCs w:val="20"/>
        </w:rPr>
        <w:t xml:space="preserve">v takovém případu poslány na PFS nejpozději do 14-ti dnů po skončení utkání. </w:t>
      </w:r>
      <w:r w:rsidRPr="00C22AF7">
        <w:rPr>
          <w:b/>
          <w:sz w:val="20"/>
          <w:szCs w:val="20"/>
        </w:rPr>
        <w:t xml:space="preserve">Pokud nebude originál ZoU dodatečně doručen na sekretariát PFS, vystavuje se rozhodčí možnosti postihu </w:t>
      </w:r>
      <w:r>
        <w:rPr>
          <w:sz w:val="20"/>
          <w:szCs w:val="20"/>
        </w:rPr>
        <w:t xml:space="preserve">ze strany jak STK, KR, příp. také DK PFS. </w:t>
      </w:r>
    </w:p>
    <w:p w:rsidR="00C22AF7" w:rsidRDefault="00C22AF7" w:rsidP="00C22AF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C22AF7" w:rsidRDefault="00C22AF7" w:rsidP="00C22AF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C22AF7" w:rsidRDefault="00C22AF7" w:rsidP="00C22AF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C22AF7" w:rsidRDefault="00C22AF7" w:rsidP="00C22AF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C22AF7" w:rsidRDefault="00C22AF7" w:rsidP="00C22AF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C22AF7" w:rsidRDefault="00C22AF7" w:rsidP="00C22AF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C22AF7" w:rsidRPr="00A86708" w:rsidRDefault="00C22AF7" w:rsidP="00C22AF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A86708" w:rsidRDefault="00A86708" w:rsidP="00307DA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KR PFS vyslechla informaci předsedy KR o schůzce předsedů komisí rozhodčích jednotlivých svazů v rámci FAČR</w:t>
      </w:r>
      <w:r w:rsidRPr="00A86708">
        <w:rPr>
          <w:sz w:val="20"/>
          <w:szCs w:val="20"/>
        </w:rPr>
        <w:t>, které se uskutečnilo 30.9.2014 na St</w:t>
      </w:r>
      <w:r>
        <w:rPr>
          <w:sz w:val="20"/>
          <w:szCs w:val="20"/>
        </w:rPr>
        <w:t xml:space="preserve">rahově, a zabývala se úkoly, které z tohoto jednání </w:t>
      </w:r>
      <w:r w:rsidRPr="00B67B50">
        <w:rPr>
          <w:sz w:val="20"/>
          <w:szCs w:val="20"/>
        </w:rPr>
        <w:t>vzešl</w:t>
      </w:r>
      <w:r w:rsidR="00680665" w:rsidRPr="00B67B50">
        <w:rPr>
          <w:sz w:val="20"/>
          <w:szCs w:val="20"/>
        </w:rPr>
        <w:t>y</w:t>
      </w:r>
      <w:r w:rsidRPr="00B67B50">
        <w:rPr>
          <w:sz w:val="20"/>
          <w:szCs w:val="20"/>
        </w:rPr>
        <w:t>:</w:t>
      </w:r>
    </w:p>
    <w:p w:rsidR="00A86708" w:rsidRDefault="00A86708" w:rsidP="00A86708">
      <w:pPr>
        <w:pStyle w:val="Zkladntext"/>
        <w:tabs>
          <w:tab w:val="clear" w:pos="720"/>
          <w:tab w:val="clear" w:pos="5580"/>
          <w:tab w:val="clear" w:pos="8460"/>
          <w:tab w:val="left" w:pos="709"/>
        </w:tabs>
        <w:spacing w:after="120"/>
        <w:ind w:left="709" w:hanging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="00D2234D">
        <w:rPr>
          <w:b/>
          <w:sz w:val="20"/>
          <w:szCs w:val="20"/>
        </w:rPr>
        <w:tab/>
      </w:r>
      <w:r>
        <w:rPr>
          <w:b/>
          <w:sz w:val="20"/>
          <w:szCs w:val="20"/>
        </w:rPr>
        <w:t>Vzdělávací program rozhodčích FAČR v ročníku 2014/2015</w:t>
      </w:r>
      <w:r w:rsidRPr="00A86708">
        <w:rPr>
          <w:sz w:val="20"/>
          <w:szCs w:val="20"/>
        </w:rPr>
        <w:t xml:space="preserve"> (VPR FAČR) </w:t>
      </w:r>
      <w:r>
        <w:rPr>
          <w:sz w:val="20"/>
          <w:szCs w:val="20"/>
        </w:rPr>
        <w:t xml:space="preserve">– do programu byli na návrh KR PFS zařazeni pp. </w:t>
      </w:r>
      <w:r w:rsidRPr="00D2234D">
        <w:rPr>
          <w:b/>
          <w:sz w:val="20"/>
          <w:szCs w:val="20"/>
        </w:rPr>
        <w:t>Erik Hlaváček, Francesco Maiello, Patrik Gunitš</w:t>
      </w:r>
      <w:r>
        <w:rPr>
          <w:sz w:val="20"/>
          <w:szCs w:val="20"/>
        </w:rPr>
        <w:t xml:space="preserve"> (náhradník Dominik Multerer). Program zahajuje v sobotu 1.11.2014 úvodním seminářem v Benešově (od 9:00 do 12:00 hodin). </w:t>
      </w:r>
      <w:r w:rsidR="00D2234D" w:rsidRPr="00D2234D">
        <w:rPr>
          <w:b/>
          <w:sz w:val="20"/>
          <w:szCs w:val="20"/>
        </w:rPr>
        <w:t>Součástí úvodního semináře bude pravidlový test</w:t>
      </w:r>
      <w:r w:rsidR="00D2234D">
        <w:rPr>
          <w:sz w:val="20"/>
          <w:szCs w:val="20"/>
        </w:rPr>
        <w:t xml:space="preserve">, jehož úspěšné splnění je podmínkou pro zařazení do programu. </w:t>
      </w:r>
      <w:r>
        <w:rPr>
          <w:sz w:val="20"/>
          <w:szCs w:val="20"/>
        </w:rPr>
        <w:t>Všechny další semináře jsou vždy o víkendu a vždy v Benešově.</w:t>
      </w:r>
      <w:r w:rsidR="00D2234D">
        <w:rPr>
          <w:sz w:val="20"/>
          <w:szCs w:val="20"/>
        </w:rPr>
        <w:t xml:space="preserve"> Bližší informace obdrží frekventanti po 15.10.2014 (termín pro </w:t>
      </w:r>
      <w:r w:rsidR="00B67B50">
        <w:rPr>
          <w:sz w:val="20"/>
          <w:szCs w:val="20"/>
        </w:rPr>
        <w:t>zaslání</w:t>
      </w:r>
      <w:r w:rsidR="00D2234D">
        <w:rPr>
          <w:sz w:val="20"/>
          <w:szCs w:val="20"/>
        </w:rPr>
        <w:t xml:space="preserve"> návrhů</w:t>
      </w:r>
      <w:r w:rsidR="00B67B50">
        <w:rPr>
          <w:sz w:val="20"/>
          <w:szCs w:val="20"/>
        </w:rPr>
        <w:t xml:space="preserve"> od jednotlivých KR KFS</w:t>
      </w:r>
      <w:r w:rsidR="00D2234D">
        <w:rPr>
          <w:sz w:val="20"/>
          <w:szCs w:val="20"/>
        </w:rPr>
        <w:t>).</w:t>
      </w:r>
    </w:p>
    <w:p w:rsidR="00A86708" w:rsidRDefault="00A86708" w:rsidP="00D2234D">
      <w:pPr>
        <w:pStyle w:val="Zkladntext"/>
        <w:tabs>
          <w:tab w:val="clear" w:pos="720"/>
          <w:tab w:val="clear" w:pos="5580"/>
          <w:tab w:val="clear" w:pos="8460"/>
          <w:tab w:val="left" w:pos="709"/>
        </w:tabs>
        <w:ind w:left="709" w:hanging="284"/>
        <w:jc w:val="both"/>
        <w:rPr>
          <w:sz w:val="20"/>
          <w:szCs w:val="20"/>
        </w:rPr>
      </w:pPr>
      <w:r w:rsidRPr="00D2234D">
        <w:rPr>
          <w:b/>
          <w:sz w:val="20"/>
          <w:szCs w:val="20"/>
        </w:rPr>
        <w:t xml:space="preserve">b) </w:t>
      </w:r>
      <w:r w:rsidR="00D2234D">
        <w:rPr>
          <w:b/>
          <w:sz w:val="20"/>
          <w:szCs w:val="20"/>
        </w:rPr>
        <w:tab/>
        <w:t>P</w:t>
      </w:r>
      <w:r w:rsidR="00D2234D" w:rsidRPr="00D2234D">
        <w:rPr>
          <w:b/>
          <w:sz w:val="20"/>
          <w:szCs w:val="20"/>
        </w:rPr>
        <w:t>rogram Talent a Mentor v ročníku 2014/2015</w:t>
      </w:r>
      <w:r w:rsidR="00D2234D">
        <w:rPr>
          <w:sz w:val="20"/>
          <w:szCs w:val="20"/>
        </w:rPr>
        <w:t xml:space="preserve"> – do tohoto programu byly vybrány tyto dvojice (T+M):</w:t>
      </w:r>
    </w:p>
    <w:p w:rsidR="00D2234D" w:rsidRDefault="00D2234D" w:rsidP="00A86708">
      <w:pPr>
        <w:pStyle w:val="Zkladntext"/>
        <w:tabs>
          <w:tab w:val="clear" w:pos="720"/>
          <w:tab w:val="clear" w:pos="5580"/>
          <w:tab w:val="clear" w:pos="8460"/>
          <w:tab w:val="left" w:pos="709"/>
        </w:tabs>
        <w:spacing w:after="12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ab/>
        <w:t>Gunitš + Filípek, Hlaváček + Novák, Švorc + Petřík Petr, Polena + Tereba.</w:t>
      </w:r>
    </w:p>
    <w:p w:rsidR="00D2234D" w:rsidRDefault="00D2234D" w:rsidP="00A86708">
      <w:pPr>
        <w:pStyle w:val="Zkladntext"/>
        <w:tabs>
          <w:tab w:val="clear" w:pos="720"/>
          <w:tab w:val="clear" w:pos="5580"/>
          <w:tab w:val="clear" w:pos="8460"/>
          <w:tab w:val="left" w:pos="709"/>
        </w:tabs>
        <w:spacing w:after="120"/>
        <w:ind w:left="709" w:hanging="283"/>
        <w:jc w:val="both"/>
        <w:rPr>
          <w:sz w:val="20"/>
          <w:szCs w:val="20"/>
        </w:rPr>
      </w:pPr>
      <w:r w:rsidRPr="00D2234D">
        <w:rPr>
          <w:b/>
          <w:sz w:val="20"/>
          <w:szCs w:val="20"/>
        </w:rPr>
        <w:t xml:space="preserve">c) </w:t>
      </w:r>
      <w:r>
        <w:rPr>
          <w:b/>
          <w:sz w:val="20"/>
          <w:szCs w:val="20"/>
        </w:rPr>
        <w:tab/>
      </w:r>
      <w:r w:rsidRPr="00D2234D">
        <w:rPr>
          <w:b/>
          <w:sz w:val="20"/>
          <w:szCs w:val="20"/>
        </w:rPr>
        <w:t>aktualizace databáze aktivních rozhodčích</w:t>
      </w:r>
      <w:r w:rsidRPr="00E9346C">
        <w:rPr>
          <w:b/>
          <w:sz w:val="20"/>
          <w:szCs w:val="20"/>
        </w:rPr>
        <w:t xml:space="preserve"> PFS</w:t>
      </w:r>
      <w:r>
        <w:rPr>
          <w:sz w:val="20"/>
          <w:szCs w:val="20"/>
        </w:rPr>
        <w:t xml:space="preserve"> – bude zaslána na FAČR v termínu do 30.10.2014.</w:t>
      </w:r>
    </w:p>
    <w:p w:rsidR="00A86708" w:rsidRPr="00A86708" w:rsidRDefault="00A86708" w:rsidP="00A86708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</w:p>
    <w:p w:rsidR="004D45E9" w:rsidRPr="006C67BA" w:rsidRDefault="00E57F4C" w:rsidP="006522E6">
      <w:pPr>
        <w:pStyle w:val="Zkladntext"/>
        <w:tabs>
          <w:tab w:val="clear" w:pos="720"/>
          <w:tab w:val="clear" w:pos="5580"/>
          <w:tab w:val="clear" w:pos="8460"/>
          <w:tab w:val="left" w:pos="4080"/>
        </w:tabs>
        <w:spacing w:after="60"/>
        <w:jc w:val="both"/>
        <w:rPr>
          <w:rFonts w:cs="Arial"/>
          <w:bCs/>
          <w:sz w:val="20"/>
          <w:szCs w:val="20"/>
        </w:rPr>
      </w:pPr>
      <w:r w:rsidRPr="006C67BA">
        <w:rPr>
          <w:rFonts w:cs="Arial"/>
          <w:bCs/>
          <w:sz w:val="20"/>
          <w:szCs w:val="20"/>
        </w:rPr>
        <w:tab/>
      </w:r>
    </w:p>
    <w:p w:rsidR="00657F29" w:rsidRPr="005727AF" w:rsidRDefault="00AE5896" w:rsidP="00657F29">
      <w:pPr>
        <w:jc w:val="both"/>
        <w:rPr>
          <w:rFonts w:ascii="Arial" w:hAnsi="Arial" w:cs="Arial"/>
          <w:sz w:val="20"/>
          <w:szCs w:val="20"/>
        </w:rPr>
      </w:pPr>
      <w:r w:rsidRPr="006C67BA">
        <w:rPr>
          <w:rFonts w:ascii="Arial" w:hAnsi="Arial" w:cs="Arial"/>
          <w:sz w:val="20"/>
          <w:szCs w:val="20"/>
        </w:rPr>
        <w:t xml:space="preserve">Příští </w:t>
      </w:r>
      <w:r w:rsidR="00E10F66" w:rsidRPr="006C67BA">
        <w:rPr>
          <w:rFonts w:ascii="Arial" w:hAnsi="Arial" w:cs="Arial"/>
          <w:sz w:val="20"/>
          <w:szCs w:val="20"/>
        </w:rPr>
        <w:t xml:space="preserve">zasedání </w:t>
      </w:r>
      <w:r w:rsidRPr="006C67BA">
        <w:rPr>
          <w:rFonts w:ascii="Arial" w:hAnsi="Arial" w:cs="Arial"/>
          <w:sz w:val="20"/>
          <w:szCs w:val="20"/>
        </w:rPr>
        <w:t xml:space="preserve">KR PFS se </w:t>
      </w:r>
      <w:r w:rsidRPr="00B67B50">
        <w:rPr>
          <w:rFonts w:ascii="Arial" w:hAnsi="Arial" w:cs="Arial"/>
          <w:sz w:val="20"/>
          <w:szCs w:val="20"/>
        </w:rPr>
        <w:t xml:space="preserve">uskuteční </w:t>
      </w:r>
      <w:r w:rsidR="00C22AF7" w:rsidRPr="00B67B50">
        <w:rPr>
          <w:rFonts w:ascii="Arial" w:hAnsi="Arial" w:cs="Arial"/>
          <w:b/>
          <w:color w:val="FF0000"/>
          <w:sz w:val="20"/>
          <w:szCs w:val="20"/>
        </w:rPr>
        <w:t>mimořádně</w:t>
      </w:r>
      <w:r w:rsidR="00C22AF7" w:rsidRPr="00B67B50">
        <w:rPr>
          <w:rFonts w:ascii="Arial" w:hAnsi="Arial" w:cs="Arial"/>
          <w:color w:val="FF0000"/>
          <w:sz w:val="20"/>
          <w:szCs w:val="20"/>
        </w:rPr>
        <w:t xml:space="preserve"> </w:t>
      </w:r>
      <w:r w:rsidR="005727AF" w:rsidRPr="00B67B50">
        <w:rPr>
          <w:rFonts w:ascii="Arial" w:hAnsi="Arial" w:cs="Arial"/>
          <w:b/>
          <w:color w:val="FF0000"/>
          <w:sz w:val="20"/>
          <w:szCs w:val="20"/>
        </w:rPr>
        <w:t xml:space="preserve">ve čtvrtek </w:t>
      </w:r>
      <w:r w:rsidR="00FF3848" w:rsidRPr="00B67B50">
        <w:rPr>
          <w:rFonts w:ascii="Arial" w:hAnsi="Arial" w:cs="Arial"/>
          <w:b/>
          <w:color w:val="FF0000"/>
          <w:sz w:val="20"/>
          <w:szCs w:val="20"/>
        </w:rPr>
        <w:t>dne</w:t>
      </w:r>
      <w:r w:rsidR="00AF6676" w:rsidRPr="00B67B5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F3848" w:rsidRPr="00B67B50">
        <w:rPr>
          <w:rFonts w:ascii="Arial" w:hAnsi="Arial" w:cs="Arial"/>
          <w:b/>
          <w:color w:val="FF0000"/>
          <w:sz w:val="20"/>
          <w:szCs w:val="20"/>
        </w:rPr>
        <w:t>2</w:t>
      </w:r>
      <w:r w:rsidR="00C0237A" w:rsidRPr="00B67B50">
        <w:rPr>
          <w:rFonts w:ascii="Arial" w:hAnsi="Arial" w:cs="Arial"/>
          <w:b/>
          <w:color w:val="FF0000"/>
          <w:sz w:val="20"/>
          <w:szCs w:val="20"/>
        </w:rPr>
        <w:t>3</w:t>
      </w:r>
      <w:r w:rsidR="00FF3848" w:rsidRPr="00B67B50">
        <w:rPr>
          <w:rFonts w:ascii="Arial" w:hAnsi="Arial" w:cs="Arial"/>
          <w:b/>
          <w:color w:val="FF0000"/>
          <w:sz w:val="20"/>
          <w:szCs w:val="20"/>
        </w:rPr>
        <w:t>.</w:t>
      </w:r>
      <w:r w:rsidR="00E10F66" w:rsidRPr="00B67B5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5727AF" w:rsidRPr="00B67B50">
        <w:rPr>
          <w:rFonts w:ascii="Arial" w:hAnsi="Arial" w:cs="Arial"/>
          <w:b/>
          <w:bCs/>
          <w:color w:val="FF0000"/>
          <w:sz w:val="20"/>
          <w:szCs w:val="20"/>
        </w:rPr>
        <w:t>10</w:t>
      </w:r>
      <w:r w:rsidR="00AD7F8E" w:rsidRPr="00B67B5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E10F66" w:rsidRPr="00B67B5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0D6A54" w:rsidRPr="00B67B50">
        <w:rPr>
          <w:rFonts w:ascii="Arial" w:hAnsi="Arial" w:cs="Arial"/>
          <w:b/>
          <w:bCs/>
          <w:color w:val="FF0000"/>
          <w:sz w:val="20"/>
          <w:szCs w:val="20"/>
        </w:rPr>
        <w:t xml:space="preserve">2014 </w:t>
      </w:r>
      <w:r w:rsidR="00657F29" w:rsidRPr="00B67B50">
        <w:rPr>
          <w:rFonts w:ascii="Arial" w:hAnsi="Arial" w:cs="Arial"/>
          <w:b/>
          <w:bCs/>
          <w:color w:val="FF0000"/>
          <w:sz w:val="20"/>
          <w:szCs w:val="20"/>
        </w:rPr>
        <w:t xml:space="preserve">od 18:00 hod. </w:t>
      </w:r>
      <w:r w:rsidR="005727AF" w:rsidRPr="00B67B50">
        <w:rPr>
          <w:rFonts w:ascii="Arial" w:hAnsi="Arial" w:cs="Arial"/>
          <w:b/>
          <w:bCs/>
          <w:color w:val="FF0000"/>
          <w:sz w:val="20"/>
          <w:szCs w:val="20"/>
        </w:rPr>
        <w:t xml:space="preserve">po skončení fyzických prověrek </w:t>
      </w:r>
      <w:r w:rsidR="00E9346C" w:rsidRPr="00B67B50">
        <w:rPr>
          <w:rFonts w:ascii="Arial" w:hAnsi="Arial" w:cs="Arial"/>
          <w:bCs/>
          <w:color w:val="000000" w:themeColor="text1"/>
          <w:sz w:val="20"/>
          <w:szCs w:val="20"/>
        </w:rPr>
        <w:t>v zasedací místnosti ČZU</w:t>
      </w:r>
      <w:r w:rsidR="00980580" w:rsidRPr="00B67B50">
        <w:rPr>
          <w:rFonts w:ascii="Arial" w:hAnsi="Arial" w:cs="Arial"/>
          <w:bCs/>
          <w:color w:val="000000" w:themeColor="text1"/>
          <w:sz w:val="20"/>
          <w:szCs w:val="20"/>
        </w:rPr>
        <w:t>, Kamýcká 129,</w:t>
      </w:r>
      <w:r w:rsidR="00C22AF7" w:rsidRPr="00B67B50">
        <w:rPr>
          <w:rFonts w:ascii="Arial" w:hAnsi="Arial" w:cs="Arial"/>
          <w:bCs/>
          <w:color w:val="000000" w:themeColor="text1"/>
          <w:sz w:val="20"/>
          <w:szCs w:val="20"/>
        </w:rPr>
        <w:t> Pra</w:t>
      </w:r>
      <w:r w:rsidR="00980580" w:rsidRPr="00B67B50">
        <w:rPr>
          <w:rFonts w:ascii="Arial" w:hAnsi="Arial" w:cs="Arial"/>
          <w:bCs/>
          <w:color w:val="000000" w:themeColor="text1"/>
          <w:sz w:val="20"/>
          <w:szCs w:val="20"/>
        </w:rPr>
        <w:t>ha</w:t>
      </w:r>
      <w:r w:rsidR="00C22AF7" w:rsidRPr="00B67B50">
        <w:rPr>
          <w:rFonts w:ascii="Arial" w:hAnsi="Arial" w:cs="Arial"/>
          <w:bCs/>
          <w:color w:val="000000" w:themeColor="text1"/>
          <w:sz w:val="20"/>
          <w:szCs w:val="20"/>
        </w:rPr>
        <w:t xml:space="preserve"> 6</w:t>
      </w:r>
      <w:r w:rsidR="00E9346C" w:rsidRPr="00B67B50">
        <w:rPr>
          <w:rFonts w:ascii="Arial" w:hAnsi="Arial" w:cs="Arial"/>
          <w:bCs/>
          <w:color w:val="000000" w:themeColor="text1"/>
          <w:sz w:val="20"/>
          <w:szCs w:val="20"/>
        </w:rPr>
        <w:t xml:space="preserve"> - Suchdol</w:t>
      </w:r>
      <w:r w:rsidR="00657F29" w:rsidRPr="00B67B50">
        <w:rPr>
          <w:rFonts w:ascii="Arial" w:hAnsi="Arial" w:cs="Arial"/>
          <w:color w:val="000000" w:themeColor="text1"/>
          <w:sz w:val="20"/>
          <w:szCs w:val="20"/>
        </w:rPr>
        <w:t>.</w:t>
      </w:r>
      <w:r w:rsidR="00657F29" w:rsidRPr="005727AF">
        <w:rPr>
          <w:rFonts w:ascii="Arial" w:hAnsi="Arial" w:cs="Arial"/>
          <w:sz w:val="20"/>
          <w:szCs w:val="20"/>
        </w:rPr>
        <w:t xml:space="preserve"> </w:t>
      </w:r>
    </w:p>
    <w:p w:rsidR="009A15D1" w:rsidRPr="005727AF" w:rsidRDefault="009A15D1" w:rsidP="009A15D1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AD7F8E" w:rsidRPr="005727AF" w:rsidRDefault="00AD7F8E" w:rsidP="009A15D1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AD7F8E" w:rsidRPr="00E74554" w:rsidRDefault="00AD7F8E" w:rsidP="009A15D1">
      <w:pPr>
        <w:jc w:val="both"/>
        <w:rPr>
          <w:rFonts w:ascii="Arial" w:hAnsi="Arial" w:cs="Arial"/>
          <w:sz w:val="20"/>
          <w:szCs w:val="20"/>
        </w:rPr>
      </w:pPr>
    </w:p>
    <w:p w:rsidR="00AE493F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ab/>
      </w:r>
      <w:r w:rsidR="00797E83" w:rsidRPr="003C1548">
        <w:rPr>
          <w:rFonts w:ascii="Arial" w:hAnsi="Arial" w:cs="Arial"/>
          <w:bCs/>
          <w:sz w:val="20"/>
          <w:szCs w:val="20"/>
        </w:rPr>
        <w:t>Mgr. Jiří Ulrich</w:t>
      </w:r>
      <w:r w:rsidRPr="003C1548">
        <w:rPr>
          <w:rFonts w:ascii="Arial" w:hAnsi="Arial" w:cs="Arial"/>
          <w:bCs/>
          <w:sz w:val="20"/>
          <w:szCs w:val="20"/>
        </w:rPr>
        <w:t>, v.r.</w:t>
      </w:r>
    </w:p>
    <w:p w:rsidR="00F337A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p w:rsidR="00243C89" w:rsidRDefault="00243C89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243C89" w:rsidRDefault="00243C89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DF5826" w:rsidRDefault="00DF5826" w:rsidP="00406563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16" w:rsidRDefault="00C67A16">
      <w:r>
        <w:separator/>
      </w:r>
    </w:p>
  </w:endnote>
  <w:endnote w:type="continuationSeparator" w:id="0">
    <w:p w:rsidR="00C67A16" w:rsidRDefault="00C6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B67B50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170</w:t>
        </w:r>
      </w:sdtContent>
    </w:sdt>
    <w:r>
      <w:rPr>
        <w:noProof/>
        <w:color w:val="7F7F7F" w:themeColor="background1" w:themeShade="7F"/>
        <w:lang w:eastAsia="zh-TW"/>
      </w:rPr>
      <w:pict>
        <v:group id="_x0000_s11278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11279" style="position:absolute;left:10717;top:13815;width:1162;height:451;mso-position-horizontal-relative:margin;mso-position-vertical-relative:margin" coordorigin="-6,3399" coordsize="12197,4253">
            <o:lock v:ext="edit" aspectratio="t"/>
            <v:group id="_x0000_s11280" style="position:absolute;left:-6;top:3717;width:12189;height:3550" coordorigin="18,7468" coordsize="12189,3550">
              <o:lock v:ext="edit" aspectratio="t"/>
              <v:shape id="_x0000_s11281" style="position:absolute;left:18;top:7837;width:7132;height:2863;mso-width-relative:page;mso-height-relative:page" coordsize="7132,2863" path="m,l17,2863,7132,2578r,-2378l,xe" fillcolor="#adccea [1620]" stroked="f">
                <v:fill opacity=".5"/>
                <v:path arrowok="t"/>
                <o:lock v:ext="edit" aspectratio="t"/>
              </v:shape>
              <v:shape id="_x0000_s11282" style="position:absolute;left:7150;top:7468;width:3466;height:3550;mso-width-relative:page;mso-height-relative:page" coordsize="3466,3550" path="m,569l,2930r3466,620l3466,,,569xe" fillcolor="#d6e6f4 [820]" stroked="f">
                <v:fill opacity=".5"/>
                <v:path arrowok="t"/>
                <o:lock v:ext="edit" aspectratio="t"/>
              </v:shape>
              <v:shape id="_x0000_s11283" style="position:absolute;left:10616;top:7468;width:1591;height:3550;mso-width-relative:page;mso-height-relative:page" coordsize="1591,3550" path="m,l,3550,1591,2746r,-2009l,xe" fillcolor="#adccea [1620]" stroked="f">
                <v:fill opacity=".5"/>
                <v:path arrowok="t"/>
                <o:lock v:ext="edit" aspectratio="t"/>
              </v:shape>
            </v:group>
            <v:shape id="_x0000_s11284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11285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11286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11287" style="position:absolute;left:17;top:3617;width:2076;height:3851;mso-width-relative:page;mso-height-relative:page" coordsize="2076,3851" path="m,921l2060,r16,3851l,2981,,921xe" fillcolor="#d6e6f4 [820]" stroked="f">
              <v:fill opacity="45875f"/>
              <v:path arrowok="t"/>
              <o:lock v:ext="edit" aspectratio="t"/>
            </v:shape>
            <v:shape id="_x0000_s11288" style="position:absolute;left:2077;top:3617;width:6011;height:3835;mso-width-relative:page;mso-height-relative:page" coordsize="6011,3835" path="m,l17,3835,6011,2629r,-1390l,xe" fillcolor="#adccea [1620]" stroked="f">
              <v:fill opacity="45875f"/>
              <v:path arrowok="t"/>
              <o:lock v:ext="edit" aspectratio="t"/>
            </v:shape>
            <v:shape id="_x0000_s11289" style="position:absolute;left:8088;top:3835;width:4102;height:3432;mso-width-relative:page;mso-height-relative:page" coordsize="4102,3432" path="m,1038l,2411,4102,3432,4102,,,1038xe" fillcolor="#d6e6f4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1290" type="#_x0000_t202" style="position:absolute;left:10821;top:13296;width:1058;height:365" filled="f" stroked="f">
            <v:textbox style="mso-next-textbox:#_x0000_s11290" inset=",0,,0">
              <w:txbxContent>
                <w:p w:rsidR="000A6F13" w:rsidRDefault="0083035F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B67B50" w:rsidRPr="00B67B50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16" w:rsidRDefault="00C67A16">
      <w:r>
        <w:separator/>
      </w:r>
    </w:p>
  </w:footnote>
  <w:footnote w:type="continuationSeparator" w:id="0">
    <w:p w:rsidR="00C67A16" w:rsidRDefault="00C6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7"/>
  </w:num>
  <w:num w:numId="5">
    <w:abstractNumId w:val="20"/>
  </w:num>
  <w:num w:numId="6">
    <w:abstractNumId w:val="6"/>
  </w:num>
  <w:num w:numId="7">
    <w:abstractNumId w:val="15"/>
  </w:num>
  <w:num w:numId="8">
    <w:abstractNumId w:val="0"/>
  </w:num>
  <w:num w:numId="9">
    <w:abstractNumId w:val="12"/>
  </w:num>
  <w:num w:numId="10">
    <w:abstractNumId w:val="23"/>
  </w:num>
  <w:num w:numId="11">
    <w:abstractNumId w:val="21"/>
  </w:num>
  <w:num w:numId="12">
    <w:abstractNumId w:val="3"/>
  </w:num>
  <w:num w:numId="13">
    <w:abstractNumId w:val="7"/>
  </w:num>
  <w:num w:numId="14">
    <w:abstractNumId w:val="22"/>
  </w:num>
  <w:num w:numId="15">
    <w:abstractNumId w:val="13"/>
  </w:num>
  <w:num w:numId="16">
    <w:abstractNumId w:val="4"/>
  </w:num>
  <w:num w:numId="17">
    <w:abstractNumId w:val="19"/>
  </w:num>
  <w:num w:numId="18">
    <w:abstractNumId w:val="1"/>
  </w:num>
  <w:num w:numId="19">
    <w:abstractNumId w:val="10"/>
  </w:num>
  <w:num w:numId="20">
    <w:abstractNumId w:val="8"/>
  </w:num>
  <w:num w:numId="21">
    <w:abstractNumId w:val="18"/>
  </w:num>
  <w:num w:numId="22">
    <w:abstractNumId w:val="11"/>
  </w:num>
  <w:num w:numId="23">
    <w:abstractNumId w:val="1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11292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7326"/>
    <w:rsid w:val="000114E3"/>
    <w:rsid w:val="00011772"/>
    <w:rsid w:val="00011EE3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D5A"/>
    <w:rsid w:val="00044481"/>
    <w:rsid w:val="0004492B"/>
    <w:rsid w:val="00047C60"/>
    <w:rsid w:val="00051A12"/>
    <w:rsid w:val="00051D4E"/>
    <w:rsid w:val="000531AC"/>
    <w:rsid w:val="00054B69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4388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22D3"/>
    <w:rsid w:val="001E26B2"/>
    <w:rsid w:val="001E31B1"/>
    <w:rsid w:val="001E50A0"/>
    <w:rsid w:val="001E5C4F"/>
    <w:rsid w:val="001E6850"/>
    <w:rsid w:val="001E7FF4"/>
    <w:rsid w:val="001F0C7D"/>
    <w:rsid w:val="001F11A7"/>
    <w:rsid w:val="001F134A"/>
    <w:rsid w:val="001F3549"/>
    <w:rsid w:val="001F38FB"/>
    <w:rsid w:val="001F49D7"/>
    <w:rsid w:val="001F4EF3"/>
    <w:rsid w:val="00200B7E"/>
    <w:rsid w:val="0020197B"/>
    <w:rsid w:val="0020235B"/>
    <w:rsid w:val="00203552"/>
    <w:rsid w:val="00203904"/>
    <w:rsid w:val="00203BD3"/>
    <w:rsid w:val="0020688C"/>
    <w:rsid w:val="00206CE3"/>
    <w:rsid w:val="00210EE0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D32"/>
    <w:rsid w:val="00285E2D"/>
    <w:rsid w:val="00286447"/>
    <w:rsid w:val="002869BB"/>
    <w:rsid w:val="00286F0E"/>
    <w:rsid w:val="0028714B"/>
    <w:rsid w:val="0029026F"/>
    <w:rsid w:val="00291A0D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9D9"/>
    <w:rsid w:val="00344FF5"/>
    <w:rsid w:val="0034763F"/>
    <w:rsid w:val="00350C80"/>
    <w:rsid w:val="00352404"/>
    <w:rsid w:val="003539CA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788B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6E"/>
    <w:rsid w:val="00562CAE"/>
    <w:rsid w:val="005727AF"/>
    <w:rsid w:val="00572B88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4ACC"/>
    <w:rsid w:val="005E617D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FE0"/>
    <w:rsid w:val="00654DBB"/>
    <w:rsid w:val="00656DDA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651D"/>
    <w:rsid w:val="00687113"/>
    <w:rsid w:val="00687728"/>
    <w:rsid w:val="00687B69"/>
    <w:rsid w:val="006919A7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6DD5"/>
    <w:rsid w:val="006E7FC7"/>
    <w:rsid w:val="006F1A86"/>
    <w:rsid w:val="006F6711"/>
    <w:rsid w:val="00703556"/>
    <w:rsid w:val="00704880"/>
    <w:rsid w:val="00706BC5"/>
    <w:rsid w:val="007114E3"/>
    <w:rsid w:val="007128A3"/>
    <w:rsid w:val="00713A7E"/>
    <w:rsid w:val="007151A4"/>
    <w:rsid w:val="007168C3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51CC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31F9"/>
    <w:rsid w:val="007E33B4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2ED7"/>
    <w:rsid w:val="00803F59"/>
    <w:rsid w:val="008057D6"/>
    <w:rsid w:val="008065BF"/>
    <w:rsid w:val="00807B94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477F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E78"/>
    <w:rsid w:val="008C0D4D"/>
    <w:rsid w:val="008C23A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56D5"/>
    <w:rsid w:val="009204B7"/>
    <w:rsid w:val="0092305F"/>
    <w:rsid w:val="0092547E"/>
    <w:rsid w:val="00926EFF"/>
    <w:rsid w:val="009333BB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80580"/>
    <w:rsid w:val="00980911"/>
    <w:rsid w:val="00981E6A"/>
    <w:rsid w:val="00983438"/>
    <w:rsid w:val="00983DD0"/>
    <w:rsid w:val="00985956"/>
    <w:rsid w:val="00986E96"/>
    <w:rsid w:val="00987AC8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C0D77"/>
    <w:rsid w:val="009C0F69"/>
    <w:rsid w:val="009C2359"/>
    <w:rsid w:val="009C243E"/>
    <w:rsid w:val="009C37DB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67C8"/>
    <w:rsid w:val="00A16A7A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43A5"/>
    <w:rsid w:val="00AC4E0F"/>
    <w:rsid w:val="00AD1703"/>
    <w:rsid w:val="00AD235F"/>
    <w:rsid w:val="00AD7230"/>
    <w:rsid w:val="00AD7F8E"/>
    <w:rsid w:val="00AE493F"/>
    <w:rsid w:val="00AE543B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48FA"/>
    <w:rsid w:val="00B16C14"/>
    <w:rsid w:val="00B176B7"/>
    <w:rsid w:val="00B20046"/>
    <w:rsid w:val="00B21CED"/>
    <w:rsid w:val="00B22167"/>
    <w:rsid w:val="00B25E6A"/>
    <w:rsid w:val="00B270CE"/>
    <w:rsid w:val="00B276E5"/>
    <w:rsid w:val="00B352CB"/>
    <w:rsid w:val="00B36B24"/>
    <w:rsid w:val="00B3705B"/>
    <w:rsid w:val="00B41DFA"/>
    <w:rsid w:val="00B45E2E"/>
    <w:rsid w:val="00B505D1"/>
    <w:rsid w:val="00B51475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922AB"/>
    <w:rsid w:val="00BA0F51"/>
    <w:rsid w:val="00BA1715"/>
    <w:rsid w:val="00BA19A9"/>
    <w:rsid w:val="00BA1F93"/>
    <w:rsid w:val="00BA3534"/>
    <w:rsid w:val="00BA7284"/>
    <w:rsid w:val="00BB16A5"/>
    <w:rsid w:val="00BB23E9"/>
    <w:rsid w:val="00BB2CC4"/>
    <w:rsid w:val="00BB3412"/>
    <w:rsid w:val="00BB4DA2"/>
    <w:rsid w:val="00BB4E0D"/>
    <w:rsid w:val="00BB77B6"/>
    <w:rsid w:val="00BB7997"/>
    <w:rsid w:val="00BC292F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2EE8"/>
    <w:rsid w:val="00BF3763"/>
    <w:rsid w:val="00BF4AED"/>
    <w:rsid w:val="00BF4BE1"/>
    <w:rsid w:val="00BF5EC4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D03"/>
    <w:rsid w:val="00C271E1"/>
    <w:rsid w:val="00C31C91"/>
    <w:rsid w:val="00C332CE"/>
    <w:rsid w:val="00C33D40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246"/>
    <w:rsid w:val="00C634BD"/>
    <w:rsid w:val="00C65355"/>
    <w:rsid w:val="00C660EE"/>
    <w:rsid w:val="00C67A16"/>
    <w:rsid w:val="00C70E29"/>
    <w:rsid w:val="00C725EB"/>
    <w:rsid w:val="00C7462D"/>
    <w:rsid w:val="00C75E4A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8C3"/>
    <w:rsid w:val="00C97FD6"/>
    <w:rsid w:val="00CA1ADD"/>
    <w:rsid w:val="00CA2409"/>
    <w:rsid w:val="00CA325C"/>
    <w:rsid w:val="00CA4AA9"/>
    <w:rsid w:val="00CA52F6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302B0"/>
    <w:rsid w:val="00D30EB5"/>
    <w:rsid w:val="00D33CFF"/>
    <w:rsid w:val="00D34BEB"/>
    <w:rsid w:val="00D36109"/>
    <w:rsid w:val="00D44FFB"/>
    <w:rsid w:val="00D53BD8"/>
    <w:rsid w:val="00D54813"/>
    <w:rsid w:val="00D569A2"/>
    <w:rsid w:val="00D572BB"/>
    <w:rsid w:val="00D615F4"/>
    <w:rsid w:val="00D61779"/>
    <w:rsid w:val="00D656E2"/>
    <w:rsid w:val="00D65E6C"/>
    <w:rsid w:val="00D669F3"/>
    <w:rsid w:val="00D66D05"/>
    <w:rsid w:val="00D70ECF"/>
    <w:rsid w:val="00D726D5"/>
    <w:rsid w:val="00D72C34"/>
    <w:rsid w:val="00D74A77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C283C"/>
    <w:rsid w:val="00DC337F"/>
    <w:rsid w:val="00DC428F"/>
    <w:rsid w:val="00DC4372"/>
    <w:rsid w:val="00DC4C09"/>
    <w:rsid w:val="00DC64DD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386E"/>
    <w:rsid w:val="00E34ACE"/>
    <w:rsid w:val="00E34D04"/>
    <w:rsid w:val="00E3638C"/>
    <w:rsid w:val="00E40700"/>
    <w:rsid w:val="00E41A11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4554"/>
    <w:rsid w:val="00E85518"/>
    <w:rsid w:val="00E910A2"/>
    <w:rsid w:val="00E9267C"/>
    <w:rsid w:val="00E93457"/>
    <w:rsid w:val="00E9346C"/>
    <w:rsid w:val="00E939D3"/>
    <w:rsid w:val="00E93C14"/>
    <w:rsid w:val="00E97506"/>
    <w:rsid w:val="00EA04BC"/>
    <w:rsid w:val="00EA2286"/>
    <w:rsid w:val="00EA3C47"/>
    <w:rsid w:val="00EA540A"/>
    <w:rsid w:val="00EA638F"/>
    <w:rsid w:val="00EA756B"/>
    <w:rsid w:val="00EA75C6"/>
    <w:rsid w:val="00EB1465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1024E"/>
    <w:rsid w:val="00F12761"/>
    <w:rsid w:val="00F135E1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F9F"/>
    <w:rsid w:val="00FB02ED"/>
    <w:rsid w:val="00FB1AB3"/>
    <w:rsid w:val="00FB2B13"/>
    <w:rsid w:val="00FB2C00"/>
    <w:rsid w:val="00FB47F8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2"/>
    <o:shapelayout v:ext="edit">
      <o:idmap v:ext="edit" data="1"/>
    </o:shapelayout>
  </w:shapeDefaults>
  <w:decimalSymbol w:val=","/>
  <w:listSeparator w:val=";"/>
  <w15:docId w15:val="{3F1C9630-4DDF-499C-ADD1-E4E8ED47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895C0C"/>
    <w:rsid w:val="00903BD3"/>
    <w:rsid w:val="00D65113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C5FF-EB79-4921-9493-A6E881AA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170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Miroslav Tulinger</cp:lastModifiedBy>
  <cp:revision>16</cp:revision>
  <cp:lastPrinted>2014-05-31T09:36:00Z</cp:lastPrinted>
  <dcterms:created xsi:type="dcterms:W3CDTF">2014-10-08T12:00:00Z</dcterms:created>
  <dcterms:modified xsi:type="dcterms:W3CDTF">2014-10-09T08:58:00Z</dcterms:modified>
</cp:coreProperties>
</file>