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3D" w:rsidRDefault="00E7633D" w:rsidP="00E7633D">
      <w:pPr>
        <w:pStyle w:val="Bezmezer"/>
        <w:jc w:val="center"/>
      </w:pPr>
    </w:p>
    <w:p w:rsidR="00B52468" w:rsidRPr="00E7633D" w:rsidRDefault="00107E57" w:rsidP="00E7633D">
      <w:pPr>
        <w:pStyle w:val="Bezmezer"/>
        <w:jc w:val="center"/>
        <w:rPr>
          <w:b/>
        </w:rPr>
      </w:pPr>
      <w:r w:rsidRPr="00E7633D">
        <w:rPr>
          <w:b/>
        </w:rPr>
        <w:t>Zpráva o hospodaření PFS v roce 2011</w:t>
      </w:r>
    </w:p>
    <w:p w:rsidR="00D623BC" w:rsidRDefault="00D623BC" w:rsidP="00E7633D">
      <w:pPr>
        <w:pStyle w:val="Bezmezer"/>
        <w:jc w:val="both"/>
      </w:pPr>
    </w:p>
    <w:p w:rsidR="00E7633D" w:rsidRDefault="00E7633D" w:rsidP="00E7633D">
      <w:pPr>
        <w:pStyle w:val="Bezmezer"/>
        <w:jc w:val="both"/>
      </w:pPr>
    </w:p>
    <w:p w:rsidR="009950F5" w:rsidRDefault="00D623BC" w:rsidP="00E7633D">
      <w:pPr>
        <w:pStyle w:val="Bezmezer"/>
        <w:jc w:val="both"/>
      </w:pPr>
      <w:r>
        <w:t xml:space="preserve">PFS hospodařil v roce 2011 s přebytkovým rozpočtem 2 450tis. Kč a to při celkových tržbách 9 071tis. Kč a celkových </w:t>
      </w:r>
      <w:proofErr w:type="gramStart"/>
      <w:r>
        <w:t>nákladech</w:t>
      </w:r>
      <w:proofErr w:type="gramEnd"/>
      <w:r>
        <w:t xml:space="preserve"> 6 622tis. Kč. V uvedených tržbách je však zaúčtována rovněž dotace MHMP ve výši 1 200tis. Kč na projekt „Bezpečná branka“ a dotace ve výši 400tis. Kč na projekt „Neberte nám naši hru“</w:t>
      </w:r>
      <w:r w:rsidR="00426E8F">
        <w:t>. Tyto akce se budou realizovat až v roce 2012, čímž je třeba, pro objektivní posouzení hospodaření PFS, ce</w:t>
      </w:r>
      <w:bookmarkStart w:id="0" w:name="_GoBack"/>
      <w:bookmarkEnd w:id="0"/>
      <w:r w:rsidR="00426E8F">
        <w:t>lkový přebytek rozpočtu o tuto částku korigovat. I přesto se však domnívám, že rok 2011 byl v tomto ohledu úspěšný.</w:t>
      </w:r>
      <w:r w:rsidR="009950F5">
        <w:t xml:space="preserve"> </w:t>
      </w:r>
    </w:p>
    <w:p w:rsidR="00D623BC" w:rsidRDefault="009950F5" w:rsidP="00E7633D">
      <w:pPr>
        <w:pStyle w:val="Bezmezer"/>
        <w:jc w:val="both"/>
      </w:pPr>
      <w:r>
        <w:t>Z částky celkových nákladů 6 622tis. Kč byla celková dotace na kluby PFS 3 252tis. Kč.</w:t>
      </w:r>
    </w:p>
    <w:p w:rsidR="00426E8F" w:rsidRDefault="00426E8F" w:rsidP="00E7633D">
      <w:pPr>
        <w:pStyle w:val="Bezmezer"/>
        <w:jc w:val="both"/>
      </w:pPr>
      <w:r>
        <w:t xml:space="preserve">Významným zásahem do hospodaření </w:t>
      </w:r>
      <w:r w:rsidR="00225061">
        <w:t xml:space="preserve">PFS v roce 2011 byly vyvolané změny ze strany PTÚ. V minulých letech PFS využíval </w:t>
      </w:r>
      <w:r w:rsidR="006921DC">
        <w:t>„</w:t>
      </w:r>
      <w:r w:rsidR="00225061">
        <w:t>zdarma</w:t>
      </w:r>
      <w:r w:rsidR="006921DC">
        <w:t>“</w:t>
      </w:r>
      <w:r w:rsidR="00225061">
        <w:t xml:space="preserve"> zázemí, které PTÚ svým subjektům zajišťoval, zejména v oblasti zajištění kancelářského zázemí a zajišťování ekonomické agendy. V souvislosti s dramatickými změnami, kterými v minulých letech a zejména v roce </w:t>
      </w:r>
      <w:r w:rsidR="006921DC">
        <w:t>2011 prošlo</w:t>
      </w:r>
      <w:r w:rsidR="00225061">
        <w:t xml:space="preserve"> a stále prochází ČSTV již nebylo PTÚ schopno tyto změny „zdarma“ pro PFS zajišťovat a vztah mezi</w:t>
      </w:r>
      <w:r w:rsidR="003A6E44">
        <w:t xml:space="preserve"> PTÚ a PFS se dostal na běžnou</w:t>
      </w:r>
      <w:r w:rsidR="00225061">
        <w:t xml:space="preserve"> trž</w:t>
      </w:r>
      <w:r w:rsidR="003A6E44">
        <w:t>ní úroveň. To znamená, že PFS od tohoto okamžiku musel hradit náklady za pronájem kanceláří a všechny související služby a dále rovněž náklady za vedení ekonomické agendy. Tyto zvýšený náklady však byly částečně kompenzovány dotací na činnost ze strany FAČR. Vzhledem k další neurčitosti ve vývoji postavení ČSTV a následně PTÚ VV PFS rozhodnul o přestěhování sídla PFS na Kozí 7. Ekonomickou agendu pro PFS však dále zajišťuje PTÚ.</w:t>
      </w:r>
      <w:r w:rsidR="009950F5">
        <w:t xml:space="preserve"> Za zajištění kanceláří a souvisejících služeb v prvním pololetí 2011 zaplatil PFS ve prospěch PTÚ celkem 250tis. Kč, za vedení ekonomické agendy pak dalších 55tis. Kč.</w:t>
      </w:r>
      <w:r w:rsidR="00542A23">
        <w:t xml:space="preserve"> Nájem za kanceláře nyní činí 24tis. za měsíc, tj. za 7-12 celkem 144tis. Kč. Celkové náklady spojené se stěhováním sídla PFS byly cca 200tis. Kč (nábytek, malířské práce, elektro, počítačová síť atd.)</w:t>
      </w:r>
    </w:p>
    <w:p w:rsidR="00041298" w:rsidRDefault="00041298" w:rsidP="00E7633D">
      <w:pPr>
        <w:pStyle w:val="Bezmezer"/>
        <w:jc w:val="both"/>
      </w:pPr>
      <w:r>
        <w:t xml:space="preserve">Pozitivní vývoj hospodaření PFS v roce 2011 umožnil, že PFS pokračoval nejen v proplácení nákladů jednotlivým klubům za </w:t>
      </w:r>
      <w:r w:rsidR="00955556">
        <w:t>„delegáty“, ale rovněž umožnil proplácení nákladů na rozhodčí v kategorii přípravek a od sezóny 11/12 rovněž mladších žáků.</w:t>
      </w:r>
      <w:r w:rsidR="003159AE">
        <w:t xml:space="preserve"> V uvedeném trendu bude PFS pokračovat i v budoucnu.</w:t>
      </w:r>
    </w:p>
    <w:p w:rsidR="003159AE" w:rsidRDefault="003159AE" w:rsidP="00E7633D">
      <w:pPr>
        <w:pStyle w:val="Bezmezer"/>
        <w:jc w:val="both"/>
      </w:pPr>
      <w:r>
        <w:t>Díky změnám v dotační politice podpory sportu ze strany MŠMT došlo v roce 2011 k částečnému nahrazení výpadku financování ze strany ČSTV a tak PFS mohl jednotlivým oddílům v Praze poukázat celkovou dotaci téměř 2 900tis</w:t>
      </w:r>
      <w:r w:rsidR="00231D71">
        <w:t>.</w:t>
      </w:r>
    </w:p>
    <w:p w:rsidR="00231D71" w:rsidRDefault="00231D71" w:rsidP="00E7633D">
      <w:pPr>
        <w:pStyle w:val="Bezmezer"/>
        <w:jc w:val="both"/>
      </w:pPr>
      <w:r>
        <w:t>V hospodaření PFS se rovněž pozitivně promítla činnost dceřiné společnosti PFS Marketin</w:t>
      </w:r>
      <w:r w:rsidR="001C21A1">
        <w:t>g, s.r.o., která pro PFS zajistila</w:t>
      </w:r>
      <w:r>
        <w:t xml:space="preserve"> v roce 2011 částku 715tis. Kč. Zde je však nutno dodat, že dalšími prostředky PFS Marketing, s.r.o. </w:t>
      </w:r>
      <w:r w:rsidR="001C21A1">
        <w:t xml:space="preserve">podporuje </w:t>
      </w:r>
      <w:r w:rsidR="008F1293">
        <w:t>přímo kluby a dále</w:t>
      </w:r>
      <w:r w:rsidR="001C21A1">
        <w:t xml:space="preserve"> financuje další projekty realizované</w:t>
      </w:r>
      <w:r w:rsidR="008F1293">
        <w:t xml:space="preserve"> pod hlavičkou PFS</w:t>
      </w:r>
      <w:r w:rsidR="001C21A1">
        <w:t>, např. internetové přenosy TV COM</w:t>
      </w:r>
      <w:r w:rsidR="008F1293">
        <w:t>.</w:t>
      </w:r>
      <w:r>
        <w:t xml:space="preserve"> </w:t>
      </w:r>
    </w:p>
    <w:p w:rsidR="001C21A1" w:rsidRDefault="001C21A1" w:rsidP="00E7633D">
      <w:pPr>
        <w:pStyle w:val="Bezmezer"/>
        <w:jc w:val="both"/>
      </w:pPr>
      <w:r>
        <w:t>V současné době má PFS dostatečné finanční rezervy, které zajišťují dlouhodobou stabilitu.</w:t>
      </w:r>
    </w:p>
    <w:p w:rsidR="001C21A1" w:rsidRDefault="001C21A1" w:rsidP="00E7633D">
      <w:pPr>
        <w:pStyle w:val="Bezmezer"/>
        <w:jc w:val="both"/>
      </w:pPr>
    </w:p>
    <w:p w:rsidR="00E7633D" w:rsidRDefault="00E7633D" w:rsidP="00E7633D">
      <w:pPr>
        <w:pStyle w:val="Bezmezer"/>
        <w:jc w:val="both"/>
      </w:pPr>
    </w:p>
    <w:p w:rsidR="001C21A1" w:rsidRDefault="001C21A1" w:rsidP="00E7633D">
      <w:pPr>
        <w:pStyle w:val="Bezmezer"/>
        <w:jc w:val="both"/>
      </w:pPr>
      <w:r>
        <w:t xml:space="preserve">V Praze dne </w:t>
      </w:r>
      <w:proofErr w:type="gramStart"/>
      <w:r>
        <w:t>31.1.2012</w:t>
      </w:r>
      <w:proofErr w:type="gramEnd"/>
    </w:p>
    <w:p w:rsidR="001C21A1" w:rsidRDefault="00E7633D" w:rsidP="00E7633D">
      <w:pPr>
        <w:pStyle w:val="Bezmezer"/>
        <w:tabs>
          <w:tab w:val="left" w:pos="830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13A39" wp14:editId="22439E2F">
            <wp:simplePos x="0" y="0"/>
            <wp:positionH relativeFrom="margin">
              <wp:posOffset>4184650</wp:posOffset>
            </wp:positionH>
            <wp:positionV relativeFrom="margin">
              <wp:posOffset>6892925</wp:posOffset>
            </wp:positionV>
            <wp:extent cx="2133600" cy="571500"/>
            <wp:effectExtent l="0" t="0" r="0" b="0"/>
            <wp:wrapSquare wrapText="bothSides"/>
            <wp:docPr id="2" name="Obrázek 2" descr="Popis: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d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C21A1" w:rsidRDefault="001C21A1" w:rsidP="00E7633D">
      <w:pPr>
        <w:pStyle w:val="Bezmezer"/>
        <w:jc w:val="both"/>
      </w:pPr>
    </w:p>
    <w:p w:rsidR="00E7633D" w:rsidRDefault="00E7633D" w:rsidP="00E7633D">
      <w:pPr>
        <w:pStyle w:val="Bezmezer"/>
        <w:jc w:val="right"/>
      </w:pPr>
    </w:p>
    <w:p w:rsidR="00E7633D" w:rsidRDefault="00E7633D" w:rsidP="00E7633D">
      <w:pPr>
        <w:pStyle w:val="Bezmezer"/>
        <w:jc w:val="right"/>
      </w:pPr>
    </w:p>
    <w:p w:rsidR="001C21A1" w:rsidRDefault="001C21A1" w:rsidP="00E7633D">
      <w:pPr>
        <w:pStyle w:val="Bezmezer"/>
        <w:jc w:val="right"/>
      </w:pPr>
      <w:r>
        <w:t>Dušan Svoboda</w:t>
      </w:r>
    </w:p>
    <w:p w:rsidR="001C21A1" w:rsidRDefault="001C21A1" w:rsidP="00E7633D">
      <w:pPr>
        <w:pStyle w:val="Bezmezer"/>
        <w:jc w:val="right"/>
      </w:pPr>
      <w:r>
        <w:t>Předseda VV PFS</w:t>
      </w:r>
    </w:p>
    <w:p w:rsidR="00D623BC" w:rsidRDefault="00D623BC" w:rsidP="00E7633D">
      <w:pPr>
        <w:jc w:val="both"/>
      </w:pPr>
    </w:p>
    <w:sectPr w:rsidR="00D623BC" w:rsidSect="00B524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3D" w:rsidRDefault="00E7633D" w:rsidP="00E7633D">
      <w:pPr>
        <w:spacing w:after="0" w:line="240" w:lineRule="auto"/>
      </w:pPr>
      <w:r>
        <w:separator/>
      </w:r>
    </w:p>
  </w:endnote>
  <w:endnote w:type="continuationSeparator" w:id="0">
    <w:p w:rsidR="00E7633D" w:rsidRDefault="00E7633D" w:rsidP="00E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3D" w:rsidRDefault="00E7633D" w:rsidP="00E7633D">
      <w:pPr>
        <w:spacing w:after="0" w:line="240" w:lineRule="auto"/>
      </w:pPr>
      <w:r>
        <w:separator/>
      </w:r>
    </w:p>
  </w:footnote>
  <w:footnote w:type="continuationSeparator" w:id="0">
    <w:p w:rsidR="00E7633D" w:rsidRDefault="00E7633D" w:rsidP="00E7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3D" w:rsidRDefault="00E7633D">
    <w:pPr>
      <w:pStyle w:val="Zhlav"/>
    </w:pPr>
    <w:r>
      <w:rPr>
        <w:noProof/>
      </w:rPr>
      <w:drawing>
        <wp:inline distT="0" distB="0" distL="0" distR="0">
          <wp:extent cx="5760720" cy="1248959"/>
          <wp:effectExtent l="0" t="0" r="0" b="0"/>
          <wp:docPr id="1" name="Obrázek 1" descr="nov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57"/>
    <w:rsid w:val="00041298"/>
    <w:rsid w:val="00107E57"/>
    <w:rsid w:val="001C21A1"/>
    <w:rsid w:val="002075DC"/>
    <w:rsid w:val="00225061"/>
    <w:rsid w:val="00231D71"/>
    <w:rsid w:val="003159AE"/>
    <w:rsid w:val="003A6E44"/>
    <w:rsid w:val="00426E8F"/>
    <w:rsid w:val="00542A23"/>
    <w:rsid w:val="0067597A"/>
    <w:rsid w:val="006921DC"/>
    <w:rsid w:val="008F1293"/>
    <w:rsid w:val="00955556"/>
    <w:rsid w:val="009950F5"/>
    <w:rsid w:val="00B52468"/>
    <w:rsid w:val="00D623BC"/>
    <w:rsid w:val="00E7633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23B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33D"/>
  </w:style>
  <w:style w:type="paragraph" w:styleId="Zpat">
    <w:name w:val="footer"/>
    <w:basedOn w:val="Normln"/>
    <w:link w:val="ZpatChar"/>
    <w:uiPriority w:val="99"/>
    <w:unhideWhenUsed/>
    <w:rsid w:val="00E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33D"/>
  </w:style>
  <w:style w:type="paragraph" w:styleId="Textbubliny">
    <w:name w:val="Balloon Text"/>
    <w:basedOn w:val="Normln"/>
    <w:link w:val="TextbublinyChar"/>
    <w:uiPriority w:val="99"/>
    <w:semiHidden/>
    <w:unhideWhenUsed/>
    <w:rsid w:val="00E7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23B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33D"/>
  </w:style>
  <w:style w:type="paragraph" w:styleId="Zpat">
    <w:name w:val="footer"/>
    <w:basedOn w:val="Normln"/>
    <w:link w:val="ZpatChar"/>
    <w:uiPriority w:val="99"/>
    <w:unhideWhenUsed/>
    <w:rsid w:val="00E7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33D"/>
  </w:style>
  <w:style w:type="paragraph" w:styleId="Textbubliny">
    <w:name w:val="Balloon Text"/>
    <w:basedOn w:val="Normln"/>
    <w:link w:val="TextbublinyChar"/>
    <w:uiPriority w:val="99"/>
    <w:semiHidden/>
    <w:unhideWhenUsed/>
    <w:rsid w:val="00E7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Svoboda</dc:creator>
  <cp:lastModifiedBy>Petr Vesely</cp:lastModifiedBy>
  <cp:revision>2</cp:revision>
  <dcterms:created xsi:type="dcterms:W3CDTF">2012-02-02T13:41:00Z</dcterms:created>
  <dcterms:modified xsi:type="dcterms:W3CDTF">2012-02-02T13:41:00Z</dcterms:modified>
</cp:coreProperties>
</file>