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68" w:rsidRDefault="003C0E68">
      <w:r>
        <w:t>Informace LR PFS k vyúčtování dotací poskytnutých ze státního rozpočtu České republiky v roce 2011 a jejich poskytování v dalších letech.</w:t>
      </w:r>
    </w:p>
    <w:p w:rsidR="003C0E68" w:rsidRDefault="003C0E68" w:rsidP="00170209">
      <w:pPr>
        <w:ind w:firstLine="708"/>
      </w:pPr>
      <w:r>
        <w:t>Vzhledem ke konci daňového období připomíná VV PFS prostřednictvím své legislativní rady klubům (s právní formou NNO – neziskové nevládní organizace, tj. zejména občanská sdružení), které působí ve fotbale v rámci PFS, že vyúčtování dotací poskytnutých pro rok 2011 se řídí Usnesením Vlády ČR č. 92 ze dne 1.2.2010.</w:t>
      </w:r>
    </w:p>
    <w:p w:rsidR="003C0E68" w:rsidRDefault="003C0E68">
      <w:r>
        <w:tab/>
        <w:t>Zejména upozorňujeme na povinnost:</w:t>
      </w:r>
    </w:p>
    <w:p w:rsidR="003C0E68" w:rsidRDefault="003C0E68" w:rsidP="00170209">
      <w:pPr>
        <w:pStyle w:val="ListParagraph"/>
        <w:numPr>
          <w:ilvl w:val="0"/>
          <w:numId w:val="1"/>
        </w:numPr>
      </w:pPr>
      <w:r>
        <w:t xml:space="preserve">Část druhá, odstavec 21 bod i) Usnesení, o povinnosti </w:t>
      </w:r>
      <w:r w:rsidRPr="00170209">
        <w:rPr>
          <w:u w:val="single"/>
        </w:rPr>
        <w:t>příjemce dotací</w:t>
      </w:r>
      <w:r>
        <w:t xml:space="preserve"> vést PODVOJNÉ ÚČETNICTVÍ (správně jen účetnictví), a to i za předpokladu, že subjekt má roční obrat nižší než 3.000.000,- Kč.</w:t>
      </w:r>
    </w:p>
    <w:p w:rsidR="003C0E68" w:rsidRDefault="003C0E68" w:rsidP="00170209">
      <w:pPr>
        <w:pStyle w:val="ListParagraph"/>
        <w:numPr>
          <w:ilvl w:val="0"/>
          <w:numId w:val="1"/>
        </w:numPr>
      </w:pPr>
      <w:r>
        <w:t>Termíny vyhotovení vyúčtování jsou do 15. února následujícího roku (pokud nestanovil správce poskytování dotací jiný termín).</w:t>
      </w:r>
    </w:p>
    <w:p w:rsidR="003C0E68" w:rsidRDefault="003C0E68" w:rsidP="00170209">
      <w:pPr>
        <w:pStyle w:val="ListParagraph"/>
        <w:numPr>
          <w:ilvl w:val="0"/>
          <w:numId w:val="1"/>
        </w:numPr>
      </w:pPr>
      <w:r>
        <w:t>Zaslání účetní uzávěrky příjemce dotace do 30.6. následujícího roku správci (poskytovateli) dotace.</w:t>
      </w:r>
    </w:p>
    <w:p w:rsidR="003C0E68" w:rsidRDefault="003C0E68" w:rsidP="00170209">
      <w:r>
        <w:t>Přílohou této informace je Usnesení Vlády ČR č. 92 ze dne 1.2.2010, které naleznete v sekci Legislativa.</w:t>
      </w:r>
    </w:p>
    <w:p w:rsidR="003C0E68" w:rsidRDefault="003C0E68" w:rsidP="00170209">
      <w:bookmarkStart w:id="0" w:name="_GoBack"/>
      <w:bookmarkEnd w:id="0"/>
    </w:p>
    <w:p w:rsidR="003C0E68" w:rsidRDefault="003C0E68"/>
    <w:sectPr w:rsidR="003C0E68" w:rsidSect="0049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39F"/>
    <w:multiLevelType w:val="hybridMultilevel"/>
    <w:tmpl w:val="E5DA7B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209"/>
    <w:rsid w:val="00170209"/>
    <w:rsid w:val="003C0E68"/>
    <w:rsid w:val="00497832"/>
    <w:rsid w:val="008463DF"/>
    <w:rsid w:val="008842AD"/>
    <w:rsid w:val="00E3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0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147</Words>
  <Characters>872</Characters>
  <Application>Microsoft Office Outlook</Application>
  <DocSecurity>0</DocSecurity>
  <Lines>0</Lines>
  <Paragraphs>0</Paragraphs>
  <ScaleCrop>false</ScaleCrop>
  <Company>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LR PFS k vyúčtování dotací poskytnutých ze státního rozpočtu České republiky v roce 2011 a jejich poskytování v dalších letech</dc:title>
  <dc:subject/>
  <dc:creator>Richard</dc:creator>
  <cp:keywords/>
  <dc:description/>
  <cp:lastModifiedBy>user</cp:lastModifiedBy>
  <cp:revision>2</cp:revision>
  <dcterms:created xsi:type="dcterms:W3CDTF">2011-12-20T15:34:00Z</dcterms:created>
  <dcterms:modified xsi:type="dcterms:W3CDTF">2011-12-20T15:34:00Z</dcterms:modified>
</cp:coreProperties>
</file>